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92D" w:rsidRDefault="004E192D" w:rsidP="004E192D">
      <w:pPr>
        <w:overflowPunct/>
        <w:jc w:val="right"/>
        <w:rPr>
          <w:rFonts w:ascii="BookAntiqua,Italic-OneByteIdent" w:hAnsi="BookAntiqua,Italic-OneByteIdent" w:cs="BookAntiqua,Italic-OneByteIdent"/>
          <w:i/>
          <w:iCs/>
          <w:sz w:val="15"/>
          <w:szCs w:val="15"/>
        </w:rPr>
      </w:pPr>
      <w:r>
        <w:rPr>
          <w:rFonts w:ascii="BookAntiqua,Italic-OneByteIdent" w:hAnsi="BookAntiqua,Italic-OneByteIdent" w:cs="BookAntiqua,Italic-OneByteIdent"/>
          <w:i/>
          <w:iCs/>
          <w:sz w:val="15"/>
          <w:szCs w:val="15"/>
        </w:rPr>
        <w:t>MIUR - Ministero dell'Istruzione dell'Università e della Ricerca</w:t>
      </w:r>
    </w:p>
    <w:p w:rsidR="004E192D" w:rsidRDefault="004E192D" w:rsidP="004E192D">
      <w:pPr>
        <w:overflowPunct/>
        <w:jc w:val="right"/>
        <w:rPr>
          <w:rFonts w:ascii="BookAntiqua-OneByteIdentityH" w:hAnsi="BookAntiqua-OneByteIdentityH" w:cs="BookAntiqua-OneByteIdentityH"/>
          <w:sz w:val="15"/>
          <w:szCs w:val="15"/>
        </w:rPr>
      </w:pPr>
      <w:r>
        <w:rPr>
          <w:rFonts w:ascii="BookAntiqua-OneByteIdentityH" w:hAnsi="BookAntiqua-OneByteIdentityH" w:cs="BookAntiqua-OneByteIdentityH"/>
          <w:sz w:val="15"/>
          <w:szCs w:val="15"/>
        </w:rPr>
        <w:t>AOODPIT - DIPARTIMENTO DELL'ISTRUZIONE</w:t>
      </w:r>
    </w:p>
    <w:p w:rsidR="004E192D" w:rsidRDefault="004E192D" w:rsidP="004E192D">
      <w:pPr>
        <w:overflowPunct/>
        <w:jc w:val="right"/>
        <w:rPr>
          <w:rFonts w:ascii="BookAntiqua-OneByteIdentityH" w:hAnsi="BookAntiqua-OneByteIdentityH" w:cs="BookAntiqua-OneByteIdentityH"/>
          <w:sz w:val="15"/>
          <w:szCs w:val="15"/>
        </w:rPr>
      </w:pPr>
      <w:r>
        <w:rPr>
          <w:rFonts w:ascii="BookAntiqua-OneByteIdentityH" w:hAnsi="BookAntiqua-OneByteIdentityH" w:cs="BookAntiqua-OneByteIdentityH"/>
          <w:sz w:val="15"/>
          <w:szCs w:val="15"/>
        </w:rPr>
        <w:t>REGISTRO DECRETI DIPARTIMENTALI</w:t>
      </w:r>
    </w:p>
    <w:p w:rsidR="00E92900" w:rsidRDefault="004E192D" w:rsidP="004E192D">
      <w:pPr>
        <w:spacing w:line="276" w:lineRule="auto"/>
        <w:ind w:left="6372" w:right="-79" w:firstLine="708"/>
        <w:jc w:val="center"/>
        <w:rPr>
          <w:rFonts w:ascii="Times New Roman" w:hAnsi="Times New Roman"/>
          <w:b/>
          <w:sz w:val="24"/>
          <w:szCs w:val="24"/>
        </w:rPr>
      </w:pPr>
      <w:bookmarkStart w:id="0" w:name="_GoBack"/>
      <w:bookmarkEnd w:id="0"/>
      <w:proofErr w:type="spellStart"/>
      <w:r>
        <w:rPr>
          <w:rFonts w:ascii="BookAntiqua-OneByteIdentityH" w:hAnsi="BookAntiqua-OneByteIdentityH" w:cs="BookAntiqua-OneByteIdentityH"/>
          <w:sz w:val="15"/>
          <w:szCs w:val="15"/>
        </w:rPr>
        <w:t>Prot</w:t>
      </w:r>
      <w:proofErr w:type="spellEnd"/>
      <w:r>
        <w:rPr>
          <w:rFonts w:ascii="BookAntiqua-OneByteIdentityH" w:hAnsi="BookAntiqua-OneByteIdentityH" w:cs="BookAntiqua-OneByteIdentityH"/>
          <w:sz w:val="15"/>
          <w:szCs w:val="15"/>
        </w:rPr>
        <w:t xml:space="preserve">. n. </w:t>
      </w:r>
      <w:r>
        <w:rPr>
          <w:rFonts w:ascii="BookAntiqua,Bold-OneByteIdentit" w:hAnsi="BookAntiqua,Bold-OneByteIdentit" w:cs="BookAntiqua,Bold-OneByteIdentit"/>
          <w:b/>
          <w:bCs/>
          <w:sz w:val="15"/>
          <w:szCs w:val="15"/>
        </w:rPr>
        <w:t xml:space="preserve">0000864 </w:t>
      </w:r>
      <w:r>
        <w:rPr>
          <w:rFonts w:ascii="BookAntiqua-OneByteIdentityH" w:hAnsi="BookAntiqua-OneByteIdentityH" w:cs="BookAntiqua-OneByteIdentityH"/>
          <w:sz w:val="15"/>
          <w:szCs w:val="15"/>
        </w:rPr>
        <w:t>- 05/08/2015</w:t>
      </w:r>
    </w:p>
    <w:p w:rsidR="004E192D" w:rsidRDefault="004E192D" w:rsidP="003B7305">
      <w:pPr>
        <w:spacing w:line="276" w:lineRule="auto"/>
        <w:ind w:right="-79"/>
        <w:jc w:val="center"/>
        <w:rPr>
          <w:rFonts w:ascii="Times New Roman" w:hAnsi="Times New Roman"/>
          <w:b/>
          <w:sz w:val="24"/>
          <w:szCs w:val="24"/>
        </w:rPr>
      </w:pPr>
    </w:p>
    <w:p w:rsidR="004E192D" w:rsidRDefault="004E192D" w:rsidP="003B7305">
      <w:pPr>
        <w:spacing w:line="276" w:lineRule="auto"/>
        <w:ind w:right="-79"/>
        <w:jc w:val="center"/>
        <w:rPr>
          <w:rFonts w:ascii="Times New Roman" w:hAnsi="Times New Roman"/>
          <w:b/>
          <w:sz w:val="24"/>
          <w:szCs w:val="24"/>
        </w:rPr>
      </w:pPr>
    </w:p>
    <w:p w:rsidR="009262B0" w:rsidRDefault="001439F9" w:rsidP="003B7305">
      <w:pPr>
        <w:spacing w:line="276" w:lineRule="auto"/>
        <w:ind w:right="-79"/>
        <w:jc w:val="center"/>
        <w:rPr>
          <w:rFonts w:ascii="Times New Roman" w:hAnsi="Times New Roman"/>
          <w:b/>
          <w:sz w:val="24"/>
          <w:szCs w:val="24"/>
        </w:rPr>
      </w:pPr>
      <w:r>
        <w:rPr>
          <w:rFonts w:ascii="Times New Roman" w:hAnsi="Times New Roman"/>
          <w:b/>
          <w:sz w:val="24"/>
          <w:szCs w:val="24"/>
        </w:rPr>
        <w:t xml:space="preserve">IL DIRETTORE </w:t>
      </w:r>
      <w:r w:rsidR="009262B0">
        <w:rPr>
          <w:rFonts w:ascii="Times New Roman" w:hAnsi="Times New Roman"/>
          <w:b/>
          <w:sz w:val="24"/>
          <w:szCs w:val="24"/>
        </w:rPr>
        <w:t>GENERALE</w:t>
      </w:r>
    </w:p>
    <w:p w:rsidR="003B7305" w:rsidRDefault="003B7305" w:rsidP="003B7305">
      <w:pPr>
        <w:spacing w:line="276" w:lineRule="auto"/>
        <w:ind w:right="-79"/>
        <w:jc w:val="center"/>
        <w:rPr>
          <w:rFonts w:ascii="Times New Roman" w:hAnsi="Times New Roman"/>
          <w:b/>
          <w:sz w:val="24"/>
          <w:szCs w:val="24"/>
        </w:rPr>
      </w:pPr>
    </w:p>
    <w:p w:rsidR="008443E3" w:rsidRDefault="008443E3" w:rsidP="00A110D8">
      <w:pPr>
        <w:ind w:right="-79"/>
        <w:jc w:val="both"/>
        <w:rPr>
          <w:rFonts w:ascii="Times New Roman" w:hAnsi="Times New Roman"/>
          <w:sz w:val="24"/>
          <w:szCs w:val="24"/>
        </w:rPr>
      </w:pPr>
      <w:r w:rsidRPr="008443E3">
        <w:rPr>
          <w:rFonts w:ascii="Times New Roman" w:hAnsi="Times New Roman"/>
          <w:b/>
          <w:sz w:val="24"/>
          <w:szCs w:val="24"/>
        </w:rPr>
        <w:t xml:space="preserve">VISTO </w:t>
      </w:r>
      <w:r w:rsidRPr="008443E3">
        <w:rPr>
          <w:rFonts w:ascii="Times New Roman" w:hAnsi="Times New Roman"/>
          <w:sz w:val="24"/>
          <w:szCs w:val="24"/>
        </w:rPr>
        <w:t xml:space="preserve">il </w:t>
      </w:r>
      <w:r w:rsidR="0079141A">
        <w:rPr>
          <w:rFonts w:ascii="Times New Roman" w:hAnsi="Times New Roman"/>
          <w:sz w:val="24"/>
          <w:szCs w:val="24"/>
        </w:rPr>
        <w:t>D</w:t>
      </w:r>
      <w:r w:rsidRPr="008443E3">
        <w:rPr>
          <w:rFonts w:ascii="Times New Roman" w:hAnsi="Times New Roman"/>
          <w:sz w:val="24"/>
          <w:szCs w:val="24"/>
        </w:rPr>
        <w:t>ecreto del Presidente della Repubblica 8 marzo 1999, n.</w:t>
      </w:r>
      <w:r w:rsidR="0079141A">
        <w:rPr>
          <w:rFonts w:ascii="Times New Roman" w:hAnsi="Times New Roman"/>
          <w:sz w:val="24"/>
          <w:szCs w:val="24"/>
        </w:rPr>
        <w:t xml:space="preserve"> </w:t>
      </w:r>
      <w:r w:rsidRPr="008443E3">
        <w:rPr>
          <w:rFonts w:ascii="Times New Roman" w:hAnsi="Times New Roman"/>
          <w:sz w:val="24"/>
          <w:szCs w:val="24"/>
        </w:rPr>
        <w:t>275</w:t>
      </w:r>
      <w:r w:rsidR="00257458">
        <w:rPr>
          <w:rFonts w:ascii="Times New Roman" w:hAnsi="Times New Roman"/>
          <w:sz w:val="24"/>
          <w:szCs w:val="24"/>
        </w:rPr>
        <w:t>,</w:t>
      </w:r>
      <w:r w:rsidRPr="008443E3">
        <w:rPr>
          <w:rFonts w:ascii="Times New Roman" w:hAnsi="Times New Roman"/>
          <w:sz w:val="24"/>
          <w:szCs w:val="24"/>
        </w:rPr>
        <w:t xml:space="preserve"> recante “Norme in materia di autonomia </w:t>
      </w:r>
      <w:r>
        <w:rPr>
          <w:rFonts w:ascii="Times New Roman" w:hAnsi="Times New Roman"/>
          <w:sz w:val="24"/>
          <w:szCs w:val="24"/>
        </w:rPr>
        <w:t>delle istituzioni scolastiche“</w:t>
      </w:r>
      <w:r w:rsidR="00794C73">
        <w:rPr>
          <w:rFonts w:ascii="Times New Roman" w:hAnsi="Times New Roman"/>
          <w:sz w:val="24"/>
          <w:szCs w:val="24"/>
        </w:rPr>
        <w:t>;</w:t>
      </w:r>
    </w:p>
    <w:p w:rsidR="00A110D8" w:rsidRDefault="00A110D8" w:rsidP="00A110D8">
      <w:pPr>
        <w:ind w:right="-79"/>
        <w:jc w:val="both"/>
        <w:rPr>
          <w:rFonts w:ascii="Times New Roman" w:hAnsi="Times New Roman"/>
          <w:sz w:val="24"/>
          <w:szCs w:val="24"/>
        </w:rPr>
      </w:pPr>
    </w:p>
    <w:p w:rsidR="00953C1B" w:rsidRDefault="00953C1B" w:rsidP="00A110D8">
      <w:pPr>
        <w:ind w:right="-79"/>
        <w:jc w:val="both"/>
        <w:rPr>
          <w:rFonts w:ascii="Times New Roman" w:hAnsi="Times New Roman"/>
          <w:sz w:val="24"/>
          <w:szCs w:val="24"/>
        </w:rPr>
      </w:pPr>
      <w:r w:rsidRPr="00953C1B">
        <w:rPr>
          <w:rFonts w:ascii="Times New Roman" w:hAnsi="Times New Roman"/>
          <w:b/>
          <w:sz w:val="24"/>
          <w:szCs w:val="24"/>
        </w:rPr>
        <w:t>VISTA</w:t>
      </w:r>
      <w:r>
        <w:rPr>
          <w:rFonts w:ascii="Times New Roman" w:hAnsi="Times New Roman"/>
          <w:sz w:val="24"/>
          <w:szCs w:val="24"/>
        </w:rPr>
        <w:t xml:space="preserve"> la legge 31 dicembre 2009, n. 196 “legge di contabilità e finanza pubblica”;</w:t>
      </w:r>
    </w:p>
    <w:p w:rsidR="00A110D8" w:rsidRDefault="00A110D8" w:rsidP="00A110D8">
      <w:pPr>
        <w:ind w:right="-79"/>
        <w:jc w:val="both"/>
        <w:rPr>
          <w:rFonts w:ascii="Times New Roman" w:hAnsi="Times New Roman"/>
          <w:sz w:val="24"/>
          <w:szCs w:val="24"/>
        </w:rPr>
      </w:pPr>
    </w:p>
    <w:p w:rsidR="002A32D7" w:rsidRPr="00774D89" w:rsidRDefault="002A32D7" w:rsidP="00A110D8">
      <w:pPr>
        <w:tabs>
          <w:tab w:val="left" w:pos="5400"/>
        </w:tabs>
        <w:suppressAutoHyphens/>
        <w:overflowPunct/>
        <w:autoSpaceDN/>
        <w:adjustRightInd/>
        <w:jc w:val="both"/>
        <w:rPr>
          <w:rFonts w:ascii="Times New Roman" w:hAnsi="Times New Roman"/>
          <w:sz w:val="24"/>
          <w:szCs w:val="24"/>
        </w:rPr>
      </w:pPr>
      <w:r w:rsidRPr="006104D9">
        <w:rPr>
          <w:rFonts w:ascii="Times New Roman" w:hAnsi="Times New Roman"/>
          <w:b/>
          <w:sz w:val="24"/>
          <w:szCs w:val="24"/>
        </w:rPr>
        <w:t xml:space="preserve">VISTO </w:t>
      </w:r>
      <w:r w:rsidRPr="008443E3">
        <w:rPr>
          <w:rFonts w:ascii="Times New Roman" w:hAnsi="Times New Roman"/>
          <w:sz w:val="24"/>
          <w:szCs w:val="24"/>
        </w:rPr>
        <w:t>i</w:t>
      </w:r>
      <w:r>
        <w:rPr>
          <w:rFonts w:ascii="Times New Roman" w:hAnsi="Times New Roman"/>
          <w:sz w:val="24"/>
          <w:szCs w:val="24"/>
        </w:rPr>
        <w:t>l</w:t>
      </w:r>
      <w:r>
        <w:rPr>
          <w:rFonts w:ascii="Times New Roman" w:hAnsi="Times New Roman"/>
          <w:b/>
          <w:sz w:val="24"/>
          <w:szCs w:val="24"/>
        </w:rPr>
        <w:t xml:space="preserve"> </w:t>
      </w:r>
      <w:r>
        <w:rPr>
          <w:rFonts w:ascii="Times New Roman" w:hAnsi="Times New Roman"/>
          <w:sz w:val="24"/>
          <w:szCs w:val="24"/>
        </w:rPr>
        <w:t>D.P.R</w:t>
      </w:r>
      <w:r w:rsidRPr="007640A1">
        <w:rPr>
          <w:rFonts w:ascii="Times New Roman" w:hAnsi="Times New Roman"/>
          <w:sz w:val="24"/>
          <w:szCs w:val="24"/>
        </w:rPr>
        <w:t xml:space="preserve">. del 15 marzo 2010 n. </w:t>
      </w:r>
      <w:r>
        <w:rPr>
          <w:rFonts w:ascii="Times New Roman" w:hAnsi="Times New Roman"/>
          <w:sz w:val="24"/>
          <w:szCs w:val="24"/>
        </w:rPr>
        <w:t>88</w:t>
      </w:r>
      <w:r w:rsidRPr="007640A1">
        <w:rPr>
          <w:rFonts w:ascii="Times New Roman" w:hAnsi="Times New Roman"/>
          <w:sz w:val="24"/>
          <w:szCs w:val="24"/>
        </w:rPr>
        <w:t xml:space="preserve"> </w:t>
      </w:r>
      <w:r>
        <w:rPr>
          <w:rFonts w:ascii="Times New Roman" w:hAnsi="Times New Roman"/>
          <w:sz w:val="24"/>
          <w:szCs w:val="24"/>
        </w:rPr>
        <w:t>riguardante</w:t>
      </w:r>
      <w:r w:rsidRPr="007640A1">
        <w:rPr>
          <w:rFonts w:ascii="Times New Roman" w:hAnsi="Times New Roman"/>
          <w:sz w:val="24"/>
          <w:szCs w:val="24"/>
        </w:rPr>
        <w:t xml:space="preserve"> i</w:t>
      </w:r>
      <w:r>
        <w:rPr>
          <w:rFonts w:ascii="Times New Roman" w:hAnsi="Times New Roman"/>
          <w:sz w:val="24"/>
          <w:szCs w:val="24"/>
        </w:rPr>
        <w:t>l Regolamento</w:t>
      </w:r>
      <w:r w:rsidRPr="007640A1">
        <w:rPr>
          <w:rFonts w:ascii="Times New Roman" w:hAnsi="Times New Roman"/>
          <w:sz w:val="24"/>
          <w:szCs w:val="24"/>
        </w:rPr>
        <w:t xml:space="preserve"> di riordino dei </w:t>
      </w:r>
      <w:r>
        <w:rPr>
          <w:rFonts w:ascii="Times New Roman" w:hAnsi="Times New Roman"/>
          <w:sz w:val="24"/>
          <w:szCs w:val="24"/>
        </w:rPr>
        <w:t>tecnici,</w:t>
      </w:r>
      <w:r w:rsidRPr="007640A1">
        <w:rPr>
          <w:rFonts w:ascii="Times New Roman" w:hAnsi="Times New Roman"/>
          <w:sz w:val="24"/>
          <w:szCs w:val="24"/>
        </w:rPr>
        <w:t xml:space="preserve"> a norma dell’</w:t>
      </w:r>
      <w:r>
        <w:rPr>
          <w:rFonts w:ascii="Times New Roman" w:hAnsi="Times New Roman"/>
          <w:sz w:val="24"/>
          <w:szCs w:val="24"/>
        </w:rPr>
        <w:t>art.</w:t>
      </w:r>
      <w:r w:rsidRPr="007640A1">
        <w:rPr>
          <w:rFonts w:ascii="Times New Roman" w:hAnsi="Times New Roman"/>
          <w:sz w:val="24"/>
          <w:szCs w:val="24"/>
        </w:rPr>
        <w:t xml:space="preserve"> 64, comma 4</w:t>
      </w:r>
      <w:r>
        <w:rPr>
          <w:rFonts w:ascii="Times New Roman" w:hAnsi="Times New Roman"/>
          <w:sz w:val="24"/>
          <w:szCs w:val="24"/>
        </w:rPr>
        <w:t>,</w:t>
      </w:r>
      <w:r w:rsidRPr="007640A1">
        <w:rPr>
          <w:rFonts w:ascii="Times New Roman" w:hAnsi="Times New Roman"/>
          <w:sz w:val="24"/>
          <w:szCs w:val="24"/>
        </w:rPr>
        <w:t xml:space="preserve"> del </w:t>
      </w:r>
      <w:r>
        <w:rPr>
          <w:rFonts w:ascii="Times New Roman" w:hAnsi="Times New Roman"/>
          <w:sz w:val="24"/>
          <w:szCs w:val="24"/>
        </w:rPr>
        <w:t>D</w:t>
      </w:r>
      <w:r w:rsidRPr="007640A1">
        <w:rPr>
          <w:rFonts w:ascii="Times New Roman" w:hAnsi="Times New Roman"/>
          <w:sz w:val="24"/>
          <w:szCs w:val="24"/>
        </w:rPr>
        <w:t>ecreto</w:t>
      </w:r>
      <w:r>
        <w:rPr>
          <w:rFonts w:ascii="Times New Roman" w:hAnsi="Times New Roman"/>
          <w:sz w:val="24"/>
          <w:szCs w:val="24"/>
        </w:rPr>
        <w:t xml:space="preserve"> Le</w:t>
      </w:r>
      <w:r w:rsidRPr="007640A1">
        <w:rPr>
          <w:rFonts w:ascii="Times New Roman" w:hAnsi="Times New Roman"/>
          <w:sz w:val="24"/>
          <w:szCs w:val="24"/>
        </w:rPr>
        <w:t>gge 25 giugno 2008, n.</w:t>
      </w:r>
      <w:r>
        <w:rPr>
          <w:rFonts w:ascii="Times New Roman" w:hAnsi="Times New Roman"/>
          <w:sz w:val="24"/>
          <w:szCs w:val="24"/>
        </w:rPr>
        <w:t xml:space="preserve"> </w:t>
      </w:r>
      <w:r w:rsidRPr="007640A1">
        <w:rPr>
          <w:rFonts w:ascii="Times New Roman" w:hAnsi="Times New Roman"/>
          <w:sz w:val="24"/>
          <w:szCs w:val="24"/>
        </w:rPr>
        <w:t>112, convertito con modificazioni, dalla legge 6 agosto 2008,</w:t>
      </w:r>
      <w:r>
        <w:rPr>
          <w:rFonts w:ascii="Times New Roman" w:hAnsi="Times New Roman"/>
          <w:sz w:val="24"/>
          <w:szCs w:val="24"/>
        </w:rPr>
        <w:t xml:space="preserve"> </w:t>
      </w:r>
      <w:r w:rsidRPr="007640A1">
        <w:rPr>
          <w:rFonts w:ascii="Times New Roman" w:hAnsi="Times New Roman"/>
          <w:sz w:val="24"/>
          <w:szCs w:val="24"/>
        </w:rPr>
        <w:t>n.</w:t>
      </w:r>
      <w:r>
        <w:rPr>
          <w:rFonts w:ascii="Times New Roman" w:hAnsi="Times New Roman"/>
          <w:sz w:val="24"/>
          <w:szCs w:val="24"/>
        </w:rPr>
        <w:t xml:space="preserve"> </w:t>
      </w:r>
      <w:r w:rsidRPr="007640A1">
        <w:rPr>
          <w:rFonts w:ascii="Times New Roman" w:hAnsi="Times New Roman"/>
          <w:sz w:val="24"/>
          <w:szCs w:val="24"/>
        </w:rPr>
        <w:t>133,</w:t>
      </w:r>
      <w:r>
        <w:rPr>
          <w:rFonts w:ascii="Times New Roman" w:hAnsi="Times New Roman"/>
          <w:sz w:val="24"/>
          <w:szCs w:val="24"/>
        </w:rPr>
        <w:t xml:space="preserve"> ed in particolare l’art. 8, comma 2, lettera b) che rinvia ad un successivo decreto del Ministero dell’Istruzione, dell’Università e della Ricerca di intesa con il Ministero dell’</w:t>
      </w:r>
      <w:r w:rsidRPr="00774D89">
        <w:rPr>
          <w:rFonts w:ascii="Times New Roman" w:hAnsi="Times New Roman"/>
          <w:sz w:val="24"/>
          <w:szCs w:val="24"/>
        </w:rPr>
        <w:t xml:space="preserve">Economia e delle Finanze </w:t>
      </w:r>
      <w:r>
        <w:rPr>
          <w:rFonts w:ascii="Times New Roman" w:hAnsi="Times New Roman"/>
          <w:sz w:val="24"/>
          <w:szCs w:val="24"/>
        </w:rPr>
        <w:t>la definizione de</w:t>
      </w:r>
      <w:r w:rsidRPr="00774D89">
        <w:rPr>
          <w:rFonts w:ascii="Times New Roman" w:hAnsi="Times New Roman"/>
          <w:sz w:val="24"/>
          <w:szCs w:val="24"/>
        </w:rPr>
        <w:t>i criteri generali per l’insegnamento, in lingua inglese, di una disciplina non linguistica compresa nell’area di indirizzo del quinto anno, da attivare in ogni caso nei limiti degli organici determinati a legislazione vigente;</w:t>
      </w:r>
    </w:p>
    <w:p w:rsidR="00A110D8" w:rsidRDefault="00A110D8" w:rsidP="00A110D8">
      <w:pPr>
        <w:tabs>
          <w:tab w:val="left" w:pos="5400"/>
        </w:tabs>
        <w:suppressAutoHyphens/>
        <w:overflowPunct/>
        <w:autoSpaceDN/>
        <w:adjustRightInd/>
        <w:jc w:val="both"/>
        <w:rPr>
          <w:rFonts w:ascii="Times New Roman" w:hAnsi="Times New Roman"/>
          <w:b/>
          <w:sz w:val="24"/>
          <w:szCs w:val="24"/>
        </w:rPr>
      </w:pPr>
    </w:p>
    <w:p w:rsidR="007640A1" w:rsidRDefault="006104D9" w:rsidP="00A110D8">
      <w:pPr>
        <w:tabs>
          <w:tab w:val="left" w:pos="5400"/>
        </w:tabs>
        <w:suppressAutoHyphens/>
        <w:overflowPunct/>
        <w:autoSpaceDN/>
        <w:adjustRightInd/>
        <w:jc w:val="both"/>
        <w:rPr>
          <w:rFonts w:ascii="Times New Roman" w:hAnsi="Times New Roman"/>
          <w:sz w:val="24"/>
          <w:szCs w:val="24"/>
        </w:rPr>
      </w:pPr>
      <w:r>
        <w:rPr>
          <w:rFonts w:ascii="Times New Roman" w:hAnsi="Times New Roman"/>
          <w:b/>
          <w:sz w:val="24"/>
          <w:szCs w:val="24"/>
        </w:rPr>
        <w:t>VISTO</w:t>
      </w:r>
      <w:r w:rsidR="008443E3" w:rsidRPr="008443E3">
        <w:rPr>
          <w:rFonts w:ascii="Times New Roman" w:hAnsi="Times New Roman"/>
          <w:b/>
          <w:sz w:val="24"/>
          <w:szCs w:val="24"/>
        </w:rPr>
        <w:t xml:space="preserve"> </w:t>
      </w:r>
      <w:r w:rsidR="008443E3" w:rsidRPr="008443E3">
        <w:rPr>
          <w:rFonts w:ascii="Times New Roman" w:hAnsi="Times New Roman"/>
          <w:sz w:val="24"/>
          <w:szCs w:val="24"/>
        </w:rPr>
        <w:t>i</w:t>
      </w:r>
      <w:r w:rsidR="007640A1">
        <w:rPr>
          <w:rFonts w:ascii="Times New Roman" w:hAnsi="Times New Roman"/>
          <w:sz w:val="24"/>
          <w:szCs w:val="24"/>
        </w:rPr>
        <w:t>l</w:t>
      </w:r>
      <w:r w:rsidR="008443E3">
        <w:rPr>
          <w:rFonts w:ascii="Times New Roman" w:hAnsi="Times New Roman"/>
          <w:b/>
          <w:sz w:val="24"/>
          <w:szCs w:val="24"/>
        </w:rPr>
        <w:t xml:space="preserve"> </w:t>
      </w:r>
      <w:r w:rsidR="007640A1">
        <w:rPr>
          <w:rFonts w:ascii="Times New Roman" w:hAnsi="Times New Roman"/>
          <w:sz w:val="24"/>
          <w:szCs w:val="24"/>
        </w:rPr>
        <w:t>D.P.R</w:t>
      </w:r>
      <w:r w:rsidR="00BF7696">
        <w:rPr>
          <w:rFonts w:ascii="Times New Roman" w:hAnsi="Times New Roman"/>
          <w:sz w:val="24"/>
          <w:szCs w:val="24"/>
        </w:rPr>
        <w:t xml:space="preserve">. del 15 marzo 2010 </w:t>
      </w:r>
      <w:r w:rsidR="002B6397">
        <w:rPr>
          <w:rFonts w:ascii="Times New Roman" w:hAnsi="Times New Roman"/>
          <w:sz w:val="24"/>
          <w:szCs w:val="24"/>
        </w:rPr>
        <w:t>n. 89</w:t>
      </w:r>
      <w:r w:rsidR="008443E3" w:rsidRPr="007640A1">
        <w:rPr>
          <w:rFonts w:ascii="Times New Roman" w:hAnsi="Times New Roman"/>
          <w:sz w:val="24"/>
          <w:szCs w:val="24"/>
        </w:rPr>
        <w:t xml:space="preserve"> </w:t>
      </w:r>
      <w:r w:rsidR="007640A1">
        <w:rPr>
          <w:rFonts w:ascii="Times New Roman" w:hAnsi="Times New Roman"/>
          <w:sz w:val="24"/>
          <w:szCs w:val="24"/>
        </w:rPr>
        <w:t>riguardante</w:t>
      </w:r>
      <w:r w:rsidR="008443E3" w:rsidRPr="007640A1">
        <w:rPr>
          <w:rFonts w:ascii="Times New Roman" w:hAnsi="Times New Roman"/>
          <w:sz w:val="24"/>
          <w:szCs w:val="24"/>
        </w:rPr>
        <w:t xml:space="preserve"> i</w:t>
      </w:r>
      <w:r w:rsidR="007640A1">
        <w:rPr>
          <w:rFonts w:ascii="Times New Roman" w:hAnsi="Times New Roman"/>
          <w:sz w:val="24"/>
          <w:szCs w:val="24"/>
        </w:rPr>
        <w:t>l</w:t>
      </w:r>
      <w:r w:rsidR="00993627">
        <w:rPr>
          <w:rFonts w:ascii="Times New Roman" w:hAnsi="Times New Roman"/>
          <w:sz w:val="24"/>
          <w:szCs w:val="24"/>
        </w:rPr>
        <w:t xml:space="preserve"> Regolamento </w:t>
      </w:r>
      <w:r w:rsidR="008443E3" w:rsidRPr="007640A1">
        <w:rPr>
          <w:rFonts w:ascii="Times New Roman" w:hAnsi="Times New Roman"/>
          <w:sz w:val="24"/>
          <w:szCs w:val="24"/>
        </w:rPr>
        <w:t>di riordino dei licei</w:t>
      </w:r>
      <w:r w:rsidR="00993627">
        <w:rPr>
          <w:rFonts w:ascii="Times New Roman" w:hAnsi="Times New Roman"/>
          <w:sz w:val="24"/>
          <w:szCs w:val="24"/>
        </w:rPr>
        <w:t>,</w:t>
      </w:r>
      <w:r w:rsidR="008443E3" w:rsidRPr="007640A1">
        <w:rPr>
          <w:rFonts w:ascii="Times New Roman" w:hAnsi="Times New Roman"/>
          <w:sz w:val="24"/>
          <w:szCs w:val="24"/>
        </w:rPr>
        <w:t xml:space="preserve"> a norma dell’</w:t>
      </w:r>
      <w:r w:rsidR="00C525F4">
        <w:rPr>
          <w:rFonts w:ascii="Times New Roman" w:hAnsi="Times New Roman"/>
          <w:sz w:val="24"/>
          <w:szCs w:val="24"/>
        </w:rPr>
        <w:t>art.</w:t>
      </w:r>
      <w:r w:rsidR="008443E3" w:rsidRPr="007640A1">
        <w:rPr>
          <w:rFonts w:ascii="Times New Roman" w:hAnsi="Times New Roman"/>
          <w:sz w:val="24"/>
          <w:szCs w:val="24"/>
        </w:rPr>
        <w:t xml:space="preserve"> 64, comma 4</w:t>
      </w:r>
      <w:r w:rsidR="0079141A">
        <w:rPr>
          <w:rFonts w:ascii="Times New Roman" w:hAnsi="Times New Roman"/>
          <w:sz w:val="24"/>
          <w:szCs w:val="24"/>
        </w:rPr>
        <w:t>,</w:t>
      </w:r>
      <w:r w:rsidR="008443E3" w:rsidRPr="007640A1">
        <w:rPr>
          <w:rFonts w:ascii="Times New Roman" w:hAnsi="Times New Roman"/>
          <w:sz w:val="24"/>
          <w:szCs w:val="24"/>
        </w:rPr>
        <w:t xml:space="preserve"> del </w:t>
      </w:r>
      <w:r w:rsidR="0079141A">
        <w:rPr>
          <w:rFonts w:ascii="Times New Roman" w:hAnsi="Times New Roman"/>
          <w:sz w:val="24"/>
          <w:szCs w:val="24"/>
        </w:rPr>
        <w:t>D</w:t>
      </w:r>
      <w:r w:rsidR="008443E3" w:rsidRPr="007640A1">
        <w:rPr>
          <w:rFonts w:ascii="Times New Roman" w:hAnsi="Times New Roman"/>
          <w:sz w:val="24"/>
          <w:szCs w:val="24"/>
        </w:rPr>
        <w:t>ecreto</w:t>
      </w:r>
      <w:r w:rsidR="0079141A">
        <w:rPr>
          <w:rFonts w:ascii="Times New Roman" w:hAnsi="Times New Roman"/>
          <w:sz w:val="24"/>
          <w:szCs w:val="24"/>
        </w:rPr>
        <w:t xml:space="preserve"> L</w:t>
      </w:r>
      <w:r w:rsidR="008443E3" w:rsidRPr="007640A1">
        <w:rPr>
          <w:rFonts w:ascii="Times New Roman" w:hAnsi="Times New Roman"/>
          <w:sz w:val="24"/>
          <w:szCs w:val="24"/>
        </w:rPr>
        <w:t>egge</w:t>
      </w:r>
      <w:r w:rsidR="007640A1" w:rsidRPr="007640A1">
        <w:rPr>
          <w:rFonts w:ascii="Times New Roman" w:hAnsi="Times New Roman"/>
          <w:sz w:val="24"/>
          <w:szCs w:val="24"/>
        </w:rPr>
        <w:t xml:space="preserve"> 25 giugno 2008, n.</w:t>
      </w:r>
      <w:r w:rsidR="0079141A">
        <w:rPr>
          <w:rFonts w:ascii="Times New Roman" w:hAnsi="Times New Roman"/>
          <w:sz w:val="24"/>
          <w:szCs w:val="24"/>
        </w:rPr>
        <w:t xml:space="preserve"> </w:t>
      </w:r>
      <w:r w:rsidR="007640A1" w:rsidRPr="007640A1">
        <w:rPr>
          <w:rFonts w:ascii="Times New Roman" w:hAnsi="Times New Roman"/>
          <w:sz w:val="24"/>
          <w:szCs w:val="24"/>
        </w:rPr>
        <w:t>112, conver</w:t>
      </w:r>
      <w:r w:rsidR="008443E3" w:rsidRPr="007640A1">
        <w:rPr>
          <w:rFonts w:ascii="Times New Roman" w:hAnsi="Times New Roman"/>
          <w:sz w:val="24"/>
          <w:szCs w:val="24"/>
        </w:rPr>
        <w:t>tito con modificazioni</w:t>
      </w:r>
      <w:r w:rsidR="007640A1" w:rsidRPr="007640A1">
        <w:rPr>
          <w:rFonts w:ascii="Times New Roman" w:hAnsi="Times New Roman"/>
          <w:sz w:val="24"/>
          <w:szCs w:val="24"/>
        </w:rPr>
        <w:t>, dalla legge 6 agosto 2008,</w:t>
      </w:r>
      <w:r w:rsidR="00405D3C">
        <w:rPr>
          <w:rFonts w:ascii="Times New Roman" w:hAnsi="Times New Roman"/>
          <w:sz w:val="24"/>
          <w:szCs w:val="24"/>
        </w:rPr>
        <w:t xml:space="preserve"> </w:t>
      </w:r>
      <w:r w:rsidR="007640A1" w:rsidRPr="007640A1">
        <w:rPr>
          <w:rFonts w:ascii="Times New Roman" w:hAnsi="Times New Roman"/>
          <w:sz w:val="24"/>
          <w:szCs w:val="24"/>
        </w:rPr>
        <w:t>n.</w:t>
      </w:r>
      <w:r w:rsidR="0079141A">
        <w:rPr>
          <w:rFonts w:ascii="Times New Roman" w:hAnsi="Times New Roman"/>
          <w:sz w:val="24"/>
          <w:szCs w:val="24"/>
        </w:rPr>
        <w:t xml:space="preserve"> </w:t>
      </w:r>
      <w:r w:rsidR="007640A1" w:rsidRPr="007640A1">
        <w:rPr>
          <w:rFonts w:ascii="Times New Roman" w:hAnsi="Times New Roman"/>
          <w:sz w:val="24"/>
          <w:szCs w:val="24"/>
        </w:rPr>
        <w:t xml:space="preserve">133, </w:t>
      </w:r>
      <w:r w:rsidR="008443E3" w:rsidRPr="007640A1">
        <w:rPr>
          <w:rFonts w:ascii="Times New Roman" w:hAnsi="Times New Roman"/>
          <w:sz w:val="24"/>
          <w:szCs w:val="24"/>
        </w:rPr>
        <w:t xml:space="preserve">ed in particolare </w:t>
      </w:r>
      <w:r w:rsidR="007640A1" w:rsidRPr="007640A1">
        <w:rPr>
          <w:rFonts w:ascii="Times New Roman" w:hAnsi="Times New Roman"/>
          <w:sz w:val="24"/>
          <w:szCs w:val="24"/>
        </w:rPr>
        <w:t>l’</w:t>
      </w:r>
      <w:r w:rsidR="00C525F4">
        <w:rPr>
          <w:rFonts w:ascii="Times New Roman" w:hAnsi="Times New Roman"/>
          <w:sz w:val="24"/>
          <w:szCs w:val="24"/>
        </w:rPr>
        <w:t>art.</w:t>
      </w:r>
      <w:r w:rsidR="007640A1" w:rsidRPr="007640A1">
        <w:rPr>
          <w:rFonts w:ascii="Times New Roman" w:hAnsi="Times New Roman"/>
          <w:sz w:val="24"/>
          <w:szCs w:val="24"/>
        </w:rPr>
        <w:t xml:space="preserve"> 6, comma 2</w:t>
      </w:r>
      <w:r w:rsidR="0079141A">
        <w:rPr>
          <w:rFonts w:ascii="Times New Roman" w:hAnsi="Times New Roman"/>
          <w:sz w:val="24"/>
          <w:szCs w:val="24"/>
        </w:rPr>
        <w:t>,</w:t>
      </w:r>
      <w:r w:rsidR="007640A1" w:rsidRPr="007640A1">
        <w:rPr>
          <w:rFonts w:ascii="Times New Roman" w:hAnsi="Times New Roman"/>
          <w:sz w:val="24"/>
          <w:szCs w:val="24"/>
        </w:rPr>
        <w:t xml:space="preserve"> </w:t>
      </w:r>
      <w:r w:rsidR="00993627">
        <w:rPr>
          <w:rFonts w:ascii="Times New Roman" w:hAnsi="Times New Roman"/>
          <w:sz w:val="24"/>
          <w:szCs w:val="24"/>
        </w:rPr>
        <w:t>“Liceo Linguistico”</w:t>
      </w:r>
      <w:r w:rsidR="009E788B">
        <w:rPr>
          <w:rFonts w:ascii="Times New Roman" w:hAnsi="Times New Roman"/>
          <w:sz w:val="24"/>
          <w:szCs w:val="24"/>
        </w:rPr>
        <w:t xml:space="preserve"> </w:t>
      </w:r>
      <w:r w:rsidR="007640A1" w:rsidRPr="007640A1">
        <w:rPr>
          <w:rFonts w:ascii="Times New Roman" w:hAnsi="Times New Roman"/>
          <w:sz w:val="24"/>
          <w:szCs w:val="24"/>
        </w:rPr>
        <w:t>e l’</w:t>
      </w:r>
      <w:r w:rsidR="00C525F4">
        <w:rPr>
          <w:rFonts w:ascii="Times New Roman" w:hAnsi="Times New Roman"/>
          <w:sz w:val="24"/>
          <w:szCs w:val="24"/>
        </w:rPr>
        <w:t>art.</w:t>
      </w:r>
      <w:r w:rsidR="007640A1" w:rsidRPr="007640A1">
        <w:rPr>
          <w:rFonts w:ascii="Times New Roman" w:hAnsi="Times New Roman"/>
          <w:sz w:val="24"/>
          <w:szCs w:val="24"/>
        </w:rPr>
        <w:t xml:space="preserve"> 10,</w:t>
      </w:r>
      <w:r w:rsidR="0079141A">
        <w:rPr>
          <w:rFonts w:ascii="Times New Roman" w:hAnsi="Times New Roman"/>
          <w:sz w:val="24"/>
          <w:szCs w:val="24"/>
        </w:rPr>
        <w:t xml:space="preserve"> </w:t>
      </w:r>
      <w:r w:rsidR="007640A1" w:rsidRPr="007640A1">
        <w:rPr>
          <w:rFonts w:ascii="Times New Roman" w:hAnsi="Times New Roman"/>
          <w:sz w:val="24"/>
          <w:szCs w:val="24"/>
        </w:rPr>
        <w:t>comma 5</w:t>
      </w:r>
      <w:r w:rsidR="0079141A">
        <w:rPr>
          <w:rFonts w:ascii="Times New Roman" w:hAnsi="Times New Roman"/>
          <w:sz w:val="24"/>
          <w:szCs w:val="24"/>
        </w:rPr>
        <w:t>,</w:t>
      </w:r>
      <w:r w:rsidR="00993627">
        <w:rPr>
          <w:rFonts w:ascii="Times New Roman" w:hAnsi="Times New Roman"/>
          <w:sz w:val="24"/>
          <w:szCs w:val="24"/>
        </w:rPr>
        <w:t xml:space="preserve"> “Passaggio ad ordinamento”</w:t>
      </w:r>
      <w:r w:rsidR="007640A1">
        <w:rPr>
          <w:rFonts w:ascii="Times New Roman" w:hAnsi="Times New Roman"/>
          <w:sz w:val="24"/>
          <w:szCs w:val="24"/>
        </w:rPr>
        <w:t>, con i quali è previsto</w:t>
      </w:r>
      <w:r w:rsidR="00993627">
        <w:rPr>
          <w:rFonts w:ascii="Times New Roman" w:hAnsi="Times New Roman"/>
          <w:sz w:val="24"/>
          <w:szCs w:val="24"/>
        </w:rPr>
        <w:t>,</w:t>
      </w:r>
      <w:r w:rsidR="007640A1">
        <w:rPr>
          <w:rFonts w:ascii="Times New Roman" w:hAnsi="Times New Roman"/>
          <w:sz w:val="24"/>
          <w:szCs w:val="24"/>
        </w:rPr>
        <w:t xml:space="preserve"> rispettivamente</w:t>
      </w:r>
      <w:r w:rsidR="00993627">
        <w:rPr>
          <w:rFonts w:ascii="Times New Roman" w:hAnsi="Times New Roman"/>
          <w:sz w:val="24"/>
          <w:szCs w:val="24"/>
        </w:rPr>
        <w:t>,</w:t>
      </w:r>
      <w:r w:rsidR="007640A1">
        <w:rPr>
          <w:rFonts w:ascii="Times New Roman" w:hAnsi="Times New Roman"/>
          <w:sz w:val="24"/>
          <w:szCs w:val="24"/>
        </w:rPr>
        <w:t xml:space="preserve"> p</w:t>
      </w:r>
      <w:r w:rsidR="007640A1" w:rsidRPr="007640A1">
        <w:rPr>
          <w:rFonts w:ascii="Times New Roman" w:hAnsi="Times New Roman"/>
          <w:sz w:val="24"/>
          <w:szCs w:val="24"/>
        </w:rPr>
        <w:t xml:space="preserve">er i licei linguistici </w:t>
      </w:r>
      <w:r w:rsidR="00993627">
        <w:rPr>
          <w:rFonts w:ascii="Times New Roman" w:hAnsi="Times New Roman"/>
          <w:sz w:val="24"/>
          <w:szCs w:val="24"/>
        </w:rPr>
        <w:t xml:space="preserve">che </w:t>
      </w:r>
      <w:r w:rsidR="007640A1">
        <w:rPr>
          <w:rFonts w:ascii="Times New Roman" w:hAnsi="Times New Roman"/>
          <w:sz w:val="24"/>
          <w:szCs w:val="24"/>
        </w:rPr>
        <w:t>d</w:t>
      </w:r>
      <w:r w:rsidR="007640A1" w:rsidRPr="007640A1">
        <w:rPr>
          <w:rFonts w:ascii="Times New Roman" w:hAnsi="Times New Roman"/>
          <w:sz w:val="24"/>
          <w:szCs w:val="24"/>
        </w:rPr>
        <w:t>al primo anno del secondo biennio è impartito l’insegnamento in lingua straniera di una discipli</w:t>
      </w:r>
      <w:r w:rsidR="00993627">
        <w:rPr>
          <w:rFonts w:ascii="Times New Roman" w:hAnsi="Times New Roman"/>
          <w:sz w:val="24"/>
          <w:szCs w:val="24"/>
        </w:rPr>
        <w:t xml:space="preserve">na non linguistica </w:t>
      </w:r>
      <w:r w:rsidR="007640A1">
        <w:rPr>
          <w:rFonts w:ascii="Times New Roman" w:hAnsi="Times New Roman"/>
          <w:sz w:val="24"/>
          <w:szCs w:val="24"/>
        </w:rPr>
        <w:t>e che d</w:t>
      </w:r>
      <w:r w:rsidR="007640A1" w:rsidRPr="007640A1">
        <w:rPr>
          <w:rFonts w:ascii="Times New Roman" w:hAnsi="Times New Roman"/>
          <w:sz w:val="24"/>
          <w:szCs w:val="24"/>
        </w:rPr>
        <w:t xml:space="preserve">al secondo anno del secondo biennio è previsto l’insegnamento, in una diversa lingua straniera, di una disciplina non linguistica, e che </w:t>
      </w:r>
      <w:r>
        <w:rPr>
          <w:rFonts w:ascii="Times New Roman" w:hAnsi="Times New Roman"/>
          <w:sz w:val="24"/>
          <w:szCs w:val="24"/>
        </w:rPr>
        <w:t>f</w:t>
      </w:r>
      <w:r w:rsidR="007640A1" w:rsidRPr="007640A1">
        <w:rPr>
          <w:rFonts w:ascii="Times New Roman" w:hAnsi="Times New Roman"/>
          <w:sz w:val="24"/>
          <w:szCs w:val="24"/>
        </w:rPr>
        <w:t xml:space="preserve">atto salvo quanto stabilito specificamente per il percorso del liceo linguistico, nel quinto anno </w:t>
      </w:r>
      <w:r>
        <w:rPr>
          <w:rFonts w:ascii="Times New Roman" w:hAnsi="Times New Roman"/>
          <w:sz w:val="24"/>
          <w:szCs w:val="24"/>
        </w:rPr>
        <w:t>delle alt</w:t>
      </w:r>
      <w:r w:rsidR="00993627">
        <w:rPr>
          <w:rFonts w:ascii="Times New Roman" w:hAnsi="Times New Roman"/>
          <w:sz w:val="24"/>
          <w:szCs w:val="24"/>
        </w:rPr>
        <w:t>r</w:t>
      </w:r>
      <w:r>
        <w:rPr>
          <w:rFonts w:ascii="Times New Roman" w:hAnsi="Times New Roman"/>
          <w:sz w:val="24"/>
          <w:szCs w:val="24"/>
        </w:rPr>
        <w:t xml:space="preserve">e tipologie liceali </w:t>
      </w:r>
      <w:r w:rsidR="007640A1" w:rsidRPr="007640A1">
        <w:rPr>
          <w:rFonts w:ascii="Times New Roman" w:hAnsi="Times New Roman"/>
          <w:sz w:val="24"/>
          <w:szCs w:val="24"/>
        </w:rPr>
        <w:t>è impartito l’insegnamento, in lingua straniera, di una disciplina non linguistica</w:t>
      </w:r>
      <w:r w:rsidR="00257458">
        <w:rPr>
          <w:rFonts w:ascii="Times New Roman" w:hAnsi="Times New Roman"/>
          <w:sz w:val="24"/>
          <w:szCs w:val="24"/>
        </w:rPr>
        <w:t>;</w:t>
      </w:r>
    </w:p>
    <w:p w:rsidR="00A110D8" w:rsidRDefault="00A110D8" w:rsidP="00A110D8">
      <w:pPr>
        <w:suppressAutoHyphens/>
        <w:overflowPunct/>
        <w:autoSpaceDN/>
        <w:adjustRightInd/>
        <w:jc w:val="both"/>
        <w:rPr>
          <w:rFonts w:ascii="Times New Roman" w:hAnsi="Times New Roman"/>
          <w:b/>
          <w:sz w:val="24"/>
          <w:szCs w:val="24"/>
        </w:rPr>
      </w:pPr>
    </w:p>
    <w:p w:rsidR="00FB7279" w:rsidRDefault="00FB7279" w:rsidP="00A110D8">
      <w:pPr>
        <w:suppressAutoHyphens/>
        <w:overflowPunct/>
        <w:autoSpaceDN/>
        <w:adjustRightInd/>
        <w:jc w:val="both"/>
        <w:rPr>
          <w:rFonts w:ascii="Times New Roman" w:hAnsi="Times New Roman"/>
          <w:sz w:val="24"/>
          <w:szCs w:val="24"/>
        </w:rPr>
      </w:pPr>
      <w:r>
        <w:rPr>
          <w:rFonts w:ascii="Times New Roman" w:hAnsi="Times New Roman"/>
          <w:b/>
          <w:sz w:val="24"/>
          <w:szCs w:val="24"/>
        </w:rPr>
        <w:t xml:space="preserve">TENUTO CONTO </w:t>
      </w:r>
      <w:r w:rsidRPr="004E42EF">
        <w:rPr>
          <w:rFonts w:ascii="Times New Roman" w:hAnsi="Times New Roman"/>
          <w:sz w:val="24"/>
          <w:szCs w:val="24"/>
        </w:rPr>
        <w:t>che l’art.</w:t>
      </w:r>
      <w:r>
        <w:rPr>
          <w:rFonts w:ascii="Times New Roman" w:hAnsi="Times New Roman"/>
          <w:sz w:val="24"/>
          <w:szCs w:val="24"/>
        </w:rPr>
        <w:t xml:space="preserve"> </w:t>
      </w:r>
      <w:r w:rsidRPr="004E42EF">
        <w:rPr>
          <w:rFonts w:ascii="Times New Roman" w:hAnsi="Times New Roman"/>
          <w:sz w:val="24"/>
          <w:szCs w:val="24"/>
        </w:rPr>
        <w:t>1, comma 601</w:t>
      </w:r>
      <w:r>
        <w:rPr>
          <w:rFonts w:ascii="Times New Roman" w:hAnsi="Times New Roman"/>
          <w:sz w:val="24"/>
          <w:szCs w:val="24"/>
        </w:rPr>
        <w:t xml:space="preserve">, della legge </w:t>
      </w:r>
      <w:r w:rsidR="008A29AF">
        <w:rPr>
          <w:rFonts w:ascii="Times New Roman" w:hAnsi="Times New Roman"/>
          <w:sz w:val="24"/>
          <w:szCs w:val="24"/>
        </w:rPr>
        <w:t>27 dicembre 2006</w:t>
      </w:r>
      <w:r>
        <w:rPr>
          <w:rFonts w:ascii="Times New Roman" w:hAnsi="Times New Roman"/>
          <w:sz w:val="24"/>
          <w:szCs w:val="24"/>
        </w:rPr>
        <w:t xml:space="preserve">, n. </w:t>
      </w:r>
      <w:r w:rsidR="00D66675">
        <w:rPr>
          <w:rFonts w:ascii="Times New Roman" w:hAnsi="Times New Roman"/>
          <w:sz w:val="24"/>
          <w:szCs w:val="24"/>
        </w:rPr>
        <w:t>296</w:t>
      </w:r>
      <w:r>
        <w:rPr>
          <w:rFonts w:ascii="Times New Roman" w:hAnsi="Times New Roman"/>
          <w:sz w:val="24"/>
          <w:szCs w:val="24"/>
        </w:rPr>
        <w:t xml:space="preserve">, come modificato dal Decreto Legge del 6 luglio 2012, n. 95, convertito dalla Legge del 7 agosto 2012, n. 135, prevede che con il Decreto del Ministro dell’Istruzione, Università e della Ricerca debbono essere stabiliti i criteri e i parametri per l’assegnazione diretta alle scuole, nonché per la determinazione delle misure nazionali relative al sistema pubblico di istruzione e formazione, a valere sui Fondi per il funzionamento delle istituzioni scolastiche; </w:t>
      </w:r>
    </w:p>
    <w:p w:rsidR="00A110D8" w:rsidRDefault="00A110D8" w:rsidP="00A110D8">
      <w:pPr>
        <w:suppressAutoHyphens/>
        <w:overflowPunct/>
        <w:autoSpaceDN/>
        <w:adjustRightInd/>
        <w:jc w:val="both"/>
        <w:rPr>
          <w:rFonts w:ascii="Times New Roman" w:hAnsi="Times New Roman"/>
          <w:b/>
          <w:sz w:val="24"/>
          <w:szCs w:val="24"/>
        </w:rPr>
      </w:pPr>
    </w:p>
    <w:p w:rsidR="00FB7279" w:rsidRDefault="00FB7279" w:rsidP="00A110D8">
      <w:pPr>
        <w:suppressAutoHyphens/>
        <w:overflowPunct/>
        <w:autoSpaceDN/>
        <w:adjustRightInd/>
        <w:jc w:val="both"/>
        <w:rPr>
          <w:rFonts w:ascii="Times New Roman" w:hAnsi="Times New Roman"/>
          <w:sz w:val="24"/>
          <w:szCs w:val="24"/>
        </w:rPr>
      </w:pPr>
      <w:r w:rsidRPr="004E42EF">
        <w:rPr>
          <w:rFonts w:ascii="Times New Roman" w:hAnsi="Times New Roman"/>
          <w:b/>
          <w:sz w:val="24"/>
          <w:szCs w:val="24"/>
        </w:rPr>
        <w:t xml:space="preserve">CONSIDERATO </w:t>
      </w:r>
      <w:r w:rsidRPr="004E42EF">
        <w:rPr>
          <w:rFonts w:ascii="Times New Roman" w:hAnsi="Times New Roman"/>
          <w:sz w:val="24"/>
          <w:szCs w:val="24"/>
        </w:rPr>
        <w:t>che nei</w:t>
      </w:r>
      <w:r>
        <w:rPr>
          <w:rFonts w:ascii="Times New Roman" w:hAnsi="Times New Roman"/>
          <w:b/>
          <w:sz w:val="24"/>
          <w:szCs w:val="24"/>
        </w:rPr>
        <w:t xml:space="preserve"> “</w:t>
      </w:r>
      <w:r w:rsidRPr="004E42EF">
        <w:rPr>
          <w:rFonts w:ascii="Times New Roman" w:hAnsi="Times New Roman"/>
          <w:sz w:val="24"/>
          <w:szCs w:val="24"/>
        </w:rPr>
        <w:t>Fondi per il funzionamento delle istituzioni scolastiche</w:t>
      </w:r>
      <w:r>
        <w:rPr>
          <w:rFonts w:ascii="Times New Roman" w:hAnsi="Times New Roman"/>
          <w:sz w:val="24"/>
          <w:szCs w:val="24"/>
        </w:rPr>
        <w:t>”, di cui al citato art. 1, comma 601, sono confluiti l’autorizzazione di spesa di cui alla Legge 18 dicembre 1997, n. 440, l’autorizzazione di spesa di cui all’art. 1, comma 634, della Legge 27 dicembre 2006, n. 296, nonché quota parte delle risorse finanziarie destinate alla realizzazione del Piano programmatico, di cui all’art. 1, comma 3, della Legge 28 marzo 2003, n. 53;</w:t>
      </w:r>
      <w:r w:rsidR="00F940D3">
        <w:rPr>
          <w:rFonts w:ascii="Times New Roman" w:hAnsi="Times New Roman"/>
          <w:sz w:val="24"/>
          <w:szCs w:val="24"/>
        </w:rPr>
        <w:t xml:space="preserve"> </w:t>
      </w:r>
    </w:p>
    <w:p w:rsidR="00A110D8" w:rsidRDefault="00A110D8" w:rsidP="00A110D8">
      <w:pPr>
        <w:suppressAutoHyphens/>
        <w:overflowPunct/>
        <w:autoSpaceDN/>
        <w:adjustRightInd/>
        <w:jc w:val="both"/>
        <w:rPr>
          <w:rFonts w:ascii="Times New Roman" w:hAnsi="Times New Roman"/>
          <w:b/>
          <w:sz w:val="24"/>
          <w:szCs w:val="24"/>
        </w:rPr>
      </w:pPr>
    </w:p>
    <w:p w:rsidR="00953C1B" w:rsidRDefault="00FB7279" w:rsidP="00A110D8">
      <w:pPr>
        <w:suppressAutoHyphens/>
        <w:overflowPunct/>
        <w:autoSpaceDN/>
        <w:adjustRightInd/>
        <w:jc w:val="both"/>
        <w:rPr>
          <w:rFonts w:ascii="Times New Roman" w:hAnsi="Times New Roman"/>
          <w:sz w:val="24"/>
          <w:szCs w:val="24"/>
        </w:rPr>
      </w:pPr>
      <w:r>
        <w:rPr>
          <w:rFonts w:ascii="Times New Roman" w:hAnsi="Times New Roman"/>
          <w:b/>
          <w:sz w:val="24"/>
          <w:szCs w:val="24"/>
        </w:rPr>
        <w:lastRenderedPageBreak/>
        <w:t xml:space="preserve">VISTO </w:t>
      </w:r>
      <w:r>
        <w:rPr>
          <w:rFonts w:ascii="Times New Roman" w:hAnsi="Times New Roman"/>
          <w:sz w:val="24"/>
          <w:szCs w:val="24"/>
        </w:rPr>
        <w:t>l’art. 1, comma 1,</w:t>
      </w:r>
      <w:r w:rsidRPr="004E42EF">
        <w:rPr>
          <w:rFonts w:ascii="Times New Roman" w:hAnsi="Times New Roman"/>
          <w:sz w:val="24"/>
          <w:szCs w:val="24"/>
        </w:rPr>
        <w:t xml:space="preserve"> </w:t>
      </w:r>
      <w:r>
        <w:rPr>
          <w:rFonts w:ascii="Times New Roman" w:hAnsi="Times New Roman"/>
          <w:sz w:val="24"/>
          <w:szCs w:val="24"/>
        </w:rPr>
        <w:t>della legge 18 dicembre 1997, n. 440</w:t>
      </w:r>
      <w:r w:rsidRPr="004E42EF">
        <w:rPr>
          <w:rFonts w:ascii="Times New Roman" w:hAnsi="Times New Roman"/>
          <w:sz w:val="24"/>
          <w:szCs w:val="24"/>
        </w:rPr>
        <w:t>, che individua le possibili destinazioni per l’autorizzazione della spesa di cui alla medesima legge;</w:t>
      </w:r>
    </w:p>
    <w:p w:rsidR="00A110D8" w:rsidRDefault="00A110D8" w:rsidP="00A110D8">
      <w:pPr>
        <w:suppressAutoHyphens/>
        <w:overflowPunct/>
        <w:autoSpaceDN/>
        <w:adjustRightInd/>
        <w:jc w:val="both"/>
        <w:rPr>
          <w:rFonts w:ascii="Times New Roman" w:hAnsi="Times New Roman"/>
          <w:b/>
          <w:sz w:val="24"/>
          <w:szCs w:val="24"/>
        </w:rPr>
      </w:pPr>
    </w:p>
    <w:p w:rsidR="00166345" w:rsidRPr="00EC3081" w:rsidRDefault="00953C1B" w:rsidP="00A110D8">
      <w:pPr>
        <w:suppressAutoHyphens/>
        <w:overflowPunct/>
        <w:autoSpaceDN/>
        <w:adjustRightInd/>
        <w:jc w:val="both"/>
        <w:rPr>
          <w:rFonts w:ascii="Times New Roman" w:hAnsi="Times New Roman"/>
          <w:sz w:val="24"/>
          <w:szCs w:val="24"/>
        </w:rPr>
      </w:pPr>
      <w:r w:rsidRPr="00ED0F59">
        <w:rPr>
          <w:rFonts w:ascii="Times New Roman" w:hAnsi="Times New Roman"/>
          <w:b/>
          <w:sz w:val="24"/>
          <w:szCs w:val="24"/>
        </w:rPr>
        <w:t xml:space="preserve">VISTA </w:t>
      </w:r>
      <w:r w:rsidR="00ED0F59" w:rsidRPr="00ED0F59">
        <w:rPr>
          <w:rFonts w:ascii="Times New Roman" w:hAnsi="Times New Roman"/>
          <w:sz w:val="24"/>
          <w:szCs w:val="24"/>
        </w:rPr>
        <w:t>la Legge 23</w:t>
      </w:r>
      <w:r w:rsidRPr="00ED0F59">
        <w:rPr>
          <w:rFonts w:ascii="Times New Roman" w:hAnsi="Times New Roman"/>
          <w:sz w:val="24"/>
          <w:szCs w:val="24"/>
        </w:rPr>
        <w:t xml:space="preserve"> dicembre 201</w:t>
      </w:r>
      <w:r w:rsidR="00ED0F59" w:rsidRPr="00ED0F59">
        <w:rPr>
          <w:rFonts w:ascii="Times New Roman" w:hAnsi="Times New Roman"/>
          <w:sz w:val="24"/>
          <w:szCs w:val="24"/>
        </w:rPr>
        <w:t>4</w:t>
      </w:r>
      <w:r w:rsidRPr="00ED0F59">
        <w:rPr>
          <w:rFonts w:ascii="Times New Roman" w:hAnsi="Times New Roman"/>
          <w:sz w:val="24"/>
          <w:szCs w:val="24"/>
        </w:rPr>
        <w:t>, n. 1</w:t>
      </w:r>
      <w:r w:rsidR="00ED0F59" w:rsidRPr="00ED0F59">
        <w:rPr>
          <w:rFonts w:ascii="Times New Roman" w:hAnsi="Times New Roman"/>
          <w:sz w:val="24"/>
          <w:szCs w:val="24"/>
        </w:rPr>
        <w:t>90</w:t>
      </w:r>
      <w:r w:rsidRPr="00ED0F59">
        <w:rPr>
          <w:rFonts w:ascii="Times New Roman" w:hAnsi="Times New Roman"/>
          <w:sz w:val="24"/>
          <w:szCs w:val="24"/>
        </w:rPr>
        <w:t xml:space="preserve"> di approvazione del</w:t>
      </w:r>
      <w:r w:rsidR="002B036D" w:rsidRPr="00ED0F59">
        <w:rPr>
          <w:rFonts w:ascii="Times New Roman" w:hAnsi="Times New Roman"/>
          <w:sz w:val="24"/>
          <w:szCs w:val="24"/>
        </w:rPr>
        <w:t>le</w:t>
      </w:r>
      <w:r w:rsidRPr="00ED0F59">
        <w:rPr>
          <w:rFonts w:ascii="Times New Roman" w:hAnsi="Times New Roman"/>
          <w:sz w:val="24"/>
          <w:szCs w:val="24"/>
        </w:rPr>
        <w:t xml:space="preserve"> “Disposizioni per la formazione del bilancio annu</w:t>
      </w:r>
      <w:r w:rsidR="001635A6">
        <w:rPr>
          <w:rFonts w:ascii="Times New Roman" w:hAnsi="Times New Roman"/>
          <w:sz w:val="24"/>
          <w:szCs w:val="24"/>
        </w:rPr>
        <w:t>ale e pluriennale dello Stato (</w:t>
      </w:r>
      <w:r w:rsidRPr="00ED0F59">
        <w:rPr>
          <w:rFonts w:ascii="Times New Roman" w:hAnsi="Times New Roman"/>
          <w:sz w:val="24"/>
          <w:szCs w:val="24"/>
        </w:rPr>
        <w:t>legge di stabilità 201</w:t>
      </w:r>
      <w:r w:rsidR="00ED0F59" w:rsidRPr="00ED0F59">
        <w:rPr>
          <w:rFonts w:ascii="Times New Roman" w:hAnsi="Times New Roman"/>
          <w:sz w:val="24"/>
          <w:szCs w:val="24"/>
        </w:rPr>
        <w:t>5</w:t>
      </w:r>
      <w:r w:rsidRPr="00ED0F59">
        <w:rPr>
          <w:rFonts w:ascii="Times New Roman" w:hAnsi="Times New Roman"/>
          <w:sz w:val="24"/>
          <w:szCs w:val="24"/>
        </w:rPr>
        <w:t>)”;</w:t>
      </w:r>
    </w:p>
    <w:p w:rsidR="00A759BB" w:rsidRDefault="00A759BB" w:rsidP="00A110D8">
      <w:pPr>
        <w:suppressAutoHyphens/>
        <w:overflowPunct/>
        <w:autoSpaceDN/>
        <w:adjustRightInd/>
        <w:jc w:val="both"/>
        <w:rPr>
          <w:rFonts w:ascii="Times New Roman" w:hAnsi="Times New Roman"/>
          <w:b/>
          <w:sz w:val="24"/>
          <w:szCs w:val="24"/>
        </w:rPr>
      </w:pPr>
    </w:p>
    <w:p w:rsidR="002B036D" w:rsidRDefault="00774D89" w:rsidP="00A110D8">
      <w:pPr>
        <w:suppressAutoHyphens/>
        <w:overflowPunct/>
        <w:autoSpaceDN/>
        <w:adjustRightInd/>
        <w:jc w:val="both"/>
        <w:rPr>
          <w:rFonts w:ascii="Times New Roman" w:hAnsi="Times New Roman"/>
          <w:sz w:val="24"/>
          <w:szCs w:val="24"/>
        </w:rPr>
      </w:pPr>
      <w:r w:rsidRPr="00ED0F59">
        <w:rPr>
          <w:rFonts w:ascii="Times New Roman" w:hAnsi="Times New Roman"/>
          <w:b/>
          <w:sz w:val="24"/>
          <w:szCs w:val="24"/>
        </w:rPr>
        <w:t xml:space="preserve">VISTA </w:t>
      </w:r>
      <w:r w:rsidR="0079141A" w:rsidRPr="00ED0F59">
        <w:rPr>
          <w:rFonts w:ascii="Times New Roman" w:hAnsi="Times New Roman"/>
          <w:sz w:val="24"/>
          <w:szCs w:val="24"/>
        </w:rPr>
        <w:t>la L</w:t>
      </w:r>
      <w:r w:rsidR="00FB0D75" w:rsidRPr="00ED0F59">
        <w:rPr>
          <w:rFonts w:ascii="Times New Roman" w:hAnsi="Times New Roman"/>
          <w:sz w:val="24"/>
          <w:szCs w:val="24"/>
        </w:rPr>
        <w:t>egge 2</w:t>
      </w:r>
      <w:r w:rsidR="00ED0F59" w:rsidRPr="00ED0F59">
        <w:rPr>
          <w:rFonts w:ascii="Times New Roman" w:hAnsi="Times New Roman"/>
          <w:sz w:val="24"/>
          <w:szCs w:val="24"/>
        </w:rPr>
        <w:t>3</w:t>
      </w:r>
      <w:r w:rsidR="00FB0D75" w:rsidRPr="00ED0F59">
        <w:rPr>
          <w:rFonts w:ascii="Times New Roman" w:hAnsi="Times New Roman"/>
          <w:sz w:val="24"/>
          <w:szCs w:val="24"/>
        </w:rPr>
        <w:t xml:space="preserve"> dicembre 201</w:t>
      </w:r>
      <w:r w:rsidR="00ED0F59" w:rsidRPr="00ED0F59">
        <w:rPr>
          <w:rFonts w:ascii="Times New Roman" w:hAnsi="Times New Roman"/>
          <w:sz w:val="24"/>
          <w:szCs w:val="24"/>
        </w:rPr>
        <w:t>4</w:t>
      </w:r>
      <w:r w:rsidRPr="00ED0F59">
        <w:rPr>
          <w:rFonts w:ascii="Times New Roman" w:hAnsi="Times New Roman"/>
          <w:sz w:val="24"/>
          <w:szCs w:val="24"/>
        </w:rPr>
        <w:t>, n.</w:t>
      </w:r>
      <w:r w:rsidR="00BF7696" w:rsidRPr="00ED0F59">
        <w:rPr>
          <w:rFonts w:ascii="Times New Roman" w:hAnsi="Times New Roman"/>
          <w:sz w:val="24"/>
          <w:szCs w:val="24"/>
        </w:rPr>
        <w:t xml:space="preserve"> </w:t>
      </w:r>
      <w:r w:rsidR="008C12B2" w:rsidRPr="00ED0F59">
        <w:rPr>
          <w:rFonts w:ascii="Times New Roman" w:hAnsi="Times New Roman"/>
          <w:sz w:val="24"/>
          <w:szCs w:val="24"/>
        </w:rPr>
        <w:t>1</w:t>
      </w:r>
      <w:r w:rsidR="00ED0F59" w:rsidRPr="00ED0F59">
        <w:rPr>
          <w:rFonts w:ascii="Times New Roman" w:hAnsi="Times New Roman"/>
          <w:sz w:val="24"/>
          <w:szCs w:val="24"/>
        </w:rPr>
        <w:t>91</w:t>
      </w:r>
      <w:r w:rsidRPr="00ED0F59">
        <w:rPr>
          <w:rFonts w:ascii="Times New Roman" w:hAnsi="Times New Roman"/>
          <w:sz w:val="24"/>
          <w:szCs w:val="24"/>
        </w:rPr>
        <w:t xml:space="preserve"> di approvazione del “Bilancio di previsione dello S</w:t>
      </w:r>
      <w:r w:rsidR="00FB0D75" w:rsidRPr="00ED0F59">
        <w:rPr>
          <w:rFonts w:ascii="Times New Roman" w:hAnsi="Times New Roman"/>
          <w:sz w:val="24"/>
          <w:szCs w:val="24"/>
        </w:rPr>
        <w:t>tato per l’anno finanziario 201</w:t>
      </w:r>
      <w:r w:rsidR="00ED0F59" w:rsidRPr="00ED0F59">
        <w:rPr>
          <w:rFonts w:ascii="Times New Roman" w:hAnsi="Times New Roman"/>
          <w:sz w:val="24"/>
          <w:szCs w:val="24"/>
        </w:rPr>
        <w:t>5</w:t>
      </w:r>
      <w:r w:rsidRPr="00ED0F59">
        <w:rPr>
          <w:rFonts w:ascii="Times New Roman" w:hAnsi="Times New Roman"/>
          <w:sz w:val="24"/>
          <w:szCs w:val="24"/>
        </w:rPr>
        <w:t xml:space="preserve"> e bilancio </w:t>
      </w:r>
      <w:r w:rsidR="008C12B2" w:rsidRPr="00ED0F59">
        <w:rPr>
          <w:rFonts w:ascii="Times New Roman" w:hAnsi="Times New Roman"/>
          <w:sz w:val="24"/>
          <w:szCs w:val="24"/>
        </w:rPr>
        <w:t>pluriennale per il trienni</w:t>
      </w:r>
      <w:r w:rsidR="00ED0F59" w:rsidRPr="00ED0F59">
        <w:rPr>
          <w:rFonts w:ascii="Times New Roman" w:hAnsi="Times New Roman"/>
          <w:sz w:val="24"/>
          <w:szCs w:val="24"/>
        </w:rPr>
        <w:t>o 2015-2017</w:t>
      </w:r>
      <w:r w:rsidRPr="00ED0F59">
        <w:rPr>
          <w:rFonts w:ascii="Times New Roman" w:hAnsi="Times New Roman"/>
          <w:sz w:val="24"/>
          <w:szCs w:val="24"/>
        </w:rPr>
        <w:t>“;</w:t>
      </w:r>
    </w:p>
    <w:p w:rsidR="00A110D8" w:rsidRDefault="00A110D8" w:rsidP="00A110D8">
      <w:pPr>
        <w:suppressAutoHyphens/>
        <w:overflowPunct/>
        <w:autoSpaceDN/>
        <w:adjustRightInd/>
        <w:jc w:val="both"/>
        <w:rPr>
          <w:rFonts w:ascii="Times New Roman" w:hAnsi="Times New Roman"/>
          <w:sz w:val="24"/>
          <w:szCs w:val="24"/>
        </w:rPr>
      </w:pPr>
    </w:p>
    <w:p w:rsidR="00233A3B" w:rsidRDefault="00233A3B" w:rsidP="00A110D8">
      <w:pPr>
        <w:suppressAutoHyphens/>
        <w:overflowPunct/>
        <w:autoSpaceDN/>
        <w:adjustRightInd/>
        <w:jc w:val="both"/>
        <w:rPr>
          <w:rFonts w:ascii="Times New Roman" w:hAnsi="Times New Roman"/>
          <w:sz w:val="24"/>
          <w:szCs w:val="24"/>
        </w:rPr>
      </w:pPr>
      <w:r w:rsidRPr="009E788B">
        <w:rPr>
          <w:rFonts w:ascii="Times New Roman" w:hAnsi="Times New Roman"/>
          <w:b/>
          <w:sz w:val="24"/>
          <w:szCs w:val="24"/>
        </w:rPr>
        <w:t xml:space="preserve">VISTO </w:t>
      </w:r>
      <w:r w:rsidRPr="009E788B">
        <w:rPr>
          <w:rFonts w:ascii="Times New Roman" w:hAnsi="Times New Roman"/>
          <w:sz w:val="24"/>
          <w:szCs w:val="24"/>
        </w:rPr>
        <w:t>il DPCM n.</w:t>
      </w:r>
      <w:r w:rsidR="00FB5AFB">
        <w:rPr>
          <w:rFonts w:ascii="Times New Roman" w:hAnsi="Times New Roman"/>
          <w:sz w:val="24"/>
          <w:szCs w:val="24"/>
        </w:rPr>
        <w:t xml:space="preserve"> </w:t>
      </w:r>
      <w:r w:rsidRPr="009E788B">
        <w:rPr>
          <w:rFonts w:ascii="Times New Roman" w:hAnsi="Times New Roman"/>
          <w:sz w:val="24"/>
          <w:szCs w:val="24"/>
        </w:rPr>
        <w:t>98 dell’11 febbraio 2014 riguardante il Regolamento di organizzazione del Ministero dell’Istruzione, Università e Ricerca;</w:t>
      </w:r>
    </w:p>
    <w:p w:rsidR="00A110D8" w:rsidRDefault="00A110D8" w:rsidP="00A110D8">
      <w:pPr>
        <w:suppressAutoHyphens/>
        <w:overflowPunct/>
        <w:autoSpaceDN/>
        <w:adjustRightInd/>
        <w:jc w:val="both"/>
        <w:rPr>
          <w:rFonts w:ascii="Times New Roman" w:hAnsi="Times New Roman"/>
          <w:sz w:val="24"/>
          <w:szCs w:val="24"/>
        </w:rPr>
      </w:pPr>
    </w:p>
    <w:p w:rsidR="00ED0F59" w:rsidRDefault="00ED0F59" w:rsidP="00A110D8">
      <w:pPr>
        <w:suppressAutoHyphens/>
        <w:overflowPunct/>
        <w:autoSpaceDN/>
        <w:adjustRightInd/>
        <w:jc w:val="both"/>
        <w:rPr>
          <w:rFonts w:ascii="Times New Roman" w:hAnsi="Times New Roman"/>
          <w:sz w:val="24"/>
          <w:szCs w:val="24"/>
        </w:rPr>
      </w:pPr>
      <w:r w:rsidRPr="00ED0F59">
        <w:rPr>
          <w:rFonts w:ascii="Times New Roman" w:hAnsi="Times New Roman"/>
          <w:b/>
          <w:sz w:val="24"/>
          <w:szCs w:val="24"/>
        </w:rPr>
        <w:t>VISTO</w:t>
      </w:r>
      <w:r>
        <w:rPr>
          <w:rFonts w:ascii="Times New Roman" w:hAnsi="Times New Roman"/>
          <w:b/>
          <w:sz w:val="24"/>
          <w:szCs w:val="24"/>
        </w:rPr>
        <w:t xml:space="preserve"> </w:t>
      </w:r>
      <w:r w:rsidR="00D814BA" w:rsidRPr="00D814BA">
        <w:rPr>
          <w:rFonts w:ascii="Times New Roman" w:hAnsi="Times New Roman"/>
          <w:sz w:val="24"/>
          <w:szCs w:val="24"/>
        </w:rPr>
        <w:t xml:space="preserve">il </w:t>
      </w:r>
      <w:r w:rsidR="00D814BA">
        <w:rPr>
          <w:rFonts w:ascii="Times New Roman" w:hAnsi="Times New Roman"/>
          <w:sz w:val="24"/>
          <w:szCs w:val="24"/>
        </w:rPr>
        <w:t>decreto del Ministro dell’Economia e delle Finanze del 29 dicembre 2014, n. 101094, recante “Ripartizione in capitoli delle Unità di voto parlamentare relative al bilancio di previsione dello Stato per l’anno finanziario 2015 e per il triennio 2015-2017”;</w:t>
      </w:r>
    </w:p>
    <w:p w:rsidR="00A110D8" w:rsidRDefault="00A110D8" w:rsidP="00A110D8">
      <w:pPr>
        <w:suppressAutoHyphens/>
        <w:overflowPunct/>
        <w:autoSpaceDN/>
        <w:adjustRightInd/>
        <w:jc w:val="both"/>
        <w:rPr>
          <w:rFonts w:ascii="Times New Roman" w:hAnsi="Times New Roman"/>
          <w:b/>
          <w:sz w:val="24"/>
          <w:szCs w:val="24"/>
        </w:rPr>
      </w:pPr>
    </w:p>
    <w:p w:rsidR="00D814BA" w:rsidRDefault="00D814BA" w:rsidP="00A110D8">
      <w:pPr>
        <w:suppressAutoHyphens/>
        <w:overflowPunct/>
        <w:autoSpaceDN/>
        <w:adjustRightInd/>
        <w:jc w:val="both"/>
        <w:rPr>
          <w:rFonts w:ascii="Times New Roman" w:hAnsi="Times New Roman"/>
          <w:sz w:val="24"/>
          <w:szCs w:val="24"/>
        </w:rPr>
      </w:pPr>
      <w:r w:rsidRPr="00D814BA">
        <w:rPr>
          <w:rFonts w:ascii="Times New Roman" w:hAnsi="Times New Roman"/>
          <w:b/>
          <w:sz w:val="24"/>
          <w:szCs w:val="24"/>
        </w:rPr>
        <w:t>VISTO</w:t>
      </w:r>
      <w:r>
        <w:rPr>
          <w:rFonts w:ascii="Times New Roman" w:hAnsi="Times New Roman"/>
          <w:sz w:val="24"/>
          <w:szCs w:val="24"/>
        </w:rPr>
        <w:t xml:space="preserve"> l’avviso concernente il citato decreto 29 dicembre 2014, G.U. del 13 gennaio 2015, serie generale n.</w:t>
      </w:r>
      <w:r w:rsidR="00FB5AFB">
        <w:rPr>
          <w:rFonts w:ascii="Times New Roman" w:hAnsi="Times New Roman"/>
          <w:sz w:val="24"/>
          <w:szCs w:val="24"/>
        </w:rPr>
        <w:t xml:space="preserve"> </w:t>
      </w:r>
      <w:r>
        <w:rPr>
          <w:rFonts w:ascii="Times New Roman" w:hAnsi="Times New Roman"/>
          <w:sz w:val="24"/>
          <w:szCs w:val="24"/>
        </w:rPr>
        <w:t xml:space="preserve">9, di sostituzione della </w:t>
      </w:r>
      <w:r w:rsidR="001635A6">
        <w:rPr>
          <w:rFonts w:ascii="Times New Roman" w:hAnsi="Times New Roman"/>
          <w:sz w:val="24"/>
          <w:szCs w:val="24"/>
        </w:rPr>
        <w:t xml:space="preserve">Tabella </w:t>
      </w:r>
      <w:r>
        <w:rPr>
          <w:rFonts w:ascii="Times New Roman" w:hAnsi="Times New Roman"/>
          <w:sz w:val="24"/>
          <w:szCs w:val="24"/>
        </w:rPr>
        <w:t>7 relativa al Ministero dell’istruzione, dell’università e della ricerca;</w:t>
      </w:r>
    </w:p>
    <w:p w:rsidR="00A110D8" w:rsidRDefault="00A110D8" w:rsidP="00A110D8">
      <w:pPr>
        <w:suppressAutoHyphens/>
        <w:overflowPunct/>
        <w:autoSpaceDN/>
        <w:adjustRightInd/>
        <w:jc w:val="both"/>
        <w:rPr>
          <w:rFonts w:ascii="Times New Roman" w:hAnsi="Times New Roman"/>
          <w:b/>
          <w:sz w:val="24"/>
          <w:szCs w:val="24"/>
        </w:rPr>
      </w:pPr>
    </w:p>
    <w:p w:rsidR="00D814BA" w:rsidRDefault="00D814BA" w:rsidP="00A110D8">
      <w:pPr>
        <w:suppressAutoHyphens/>
        <w:overflowPunct/>
        <w:autoSpaceDN/>
        <w:adjustRightInd/>
        <w:jc w:val="both"/>
        <w:rPr>
          <w:rFonts w:ascii="Times New Roman" w:hAnsi="Times New Roman"/>
          <w:sz w:val="24"/>
          <w:szCs w:val="24"/>
        </w:rPr>
      </w:pPr>
      <w:r w:rsidRPr="00D814BA">
        <w:rPr>
          <w:rFonts w:ascii="Times New Roman" w:hAnsi="Times New Roman"/>
          <w:b/>
          <w:sz w:val="24"/>
          <w:szCs w:val="24"/>
        </w:rPr>
        <w:t>DATO ATTO</w:t>
      </w:r>
      <w:r>
        <w:rPr>
          <w:rFonts w:ascii="Times New Roman" w:hAnsi="Times New Roman"/>
          <w:sz w:val="24"/>
          <w:szCs w:val="24"/>
        </w:rPr>
        <w:t xml:space="preserve"> che la Tabella 7 allegata al suddetto D.M. n. 101094 del Ministro dell’economia e delle finanze, concernente lo stato di previsione del Ministero dell’istruzione, dell’università e della ricerca, per l’anno 2015 si articola in quattro Centri di responsabilità amministrativa;</w:t>
      </w:r>
    </w:p>
    <w:p w:rsidR="00A110D8" w:rsidRDefault="00A110D8" w:rsidP="00A110D8">
      <w:pPr>
        <w:suppressAutoHyphens/>
        <w:overflowPunct/>
        <w:autoSpaceDN/>
        <w:adjustRightInd/>
        <w:jc w:val="both"/>
        <w:rPr>
          <w:rFonts w:ascii="Times New Roman" w:hAnsi="Times New Roman"/>
          <w:b/>
          <w:sz w:val="24"/>
          <w:szCs w:val="24"/>
        </w:rPr>
      </w:pPr>
    </w:p>
    <w:p w:rsidR="00A110D8" w:rsidRDefault="00D814BA" w:rsidP="00A110D8">
      <w:pPr>
        <w:suppressAutoHyphens/>
        <w:overflowPunct/>
        <w:autoSpaceDN/>
        <w:adjustRightInd/>
        <w:jc w:val="both"/>
        <w:rPr>
          <w:rFonts w:ascii="Times New Roman" w:hAnsi="Times New Roman"/>
          <w:sz w:val="24"/>
          <w:szCs w:val="24"/>
        </w:rPr>
      </w:pPr>
      <w:r w:rsidRPr="00D814BA">
        <w:rPr>
          <w:rFonts w:ascii="Times New Roman" w:hAnsi="Times New Roman"/>
          <w:b/>
          <w:sz w:val="24"/>
          <w:szCs w:val="24"/>
        </w:rPr>
        <w:t>VISTO</w:t>
      </w:r>
      <w:r>
        <w:rPr>
          <w:rFonts w:ascii="Times New Roman" w:hAnsi="Times New Roman"/>
          <w:sz w:val="24"/>
          <w:szCs w:val="24"/>
        </w:rPr>
        <w:t xml:space="preserve"> il D.M. n.</w:t>
      </w:r>
      <w:r w:rsidR="001635A6">
        <w:rPr>
          <w:rFonts w:ascii="Times New Roman" w:hAnsi="Times New Roman"/>
          <w:sz w:val="24"/>
          <w:szCs w:val="24"/>
        </w:rPr>
        <w:t xml:space="preserve"> </w:t>
      </w:r>
      <w:r>
        <w:rPr>
          <w:rFonts w:ascii="Times New Roman" w:hAnsi="Times New Roman"/>
          <w:sz w:val="24"/>
          <w:szCs w:val="24"/>
        </w:rPr>
        <w:t>46 del 30 gennaio 2015, con il quale sono state assegnate ai titolari dei Centri di responsabilità amministrativa di questa Amministrazione, e solo limitatamente al Dipartimento per il sistema educativo di istruzione e formazione ai Direttori Generali;</w:t>
      </w:r>
    </w:p>
    <w:p w:rsidR="00A759BB" w:rsidRPr="00A759BB" w:rsidRDefault="00A759BB" w:rsidP="00A110D8">
      <w:pPr>
        <w:suppressAutoHyphens/>
        <w:overflowPunct/>
        <w:autoSpaceDN/>
        <w:adjustRightInd/>
        <w:jc w:val="both"/>
        <w:rPr>
          <w:rFonts w:ascii="Times New Roman" w:hAnsi="Times New Roman"/>
          <w:sz w:val="24"/>
          <w:szCs w:val="24"/>
        </w:rPr>
      </w:pPr>
    </w:p>
    <w:p w:rsidR="00CC4FB0" w:rsidRDefault="00CC4FB0" w:rsidP="00A110D8">
      <w:pPr>
        <w:suppressAutoHyphens/>
        <w:overflowPunct/>
        <w:autoSpaceDN/>
        <w:adjustRightInd/>
        <w:jc w:val="both"/>
        <w:rPr>
          <w:rFonts w:ascii="Times New Roman" w:hAnsi="Times New Roman"/>
          <w:sz w:val="24"/>
          <w:szCs w:val="24"/>
        </w:rPr>
      </w:pPr>
      <w:r w:rsidRPr="00CC4FB0">
        <w:rPr>
          <w:rFonts w:ascii="Times New Roman" w:hAnsi="Times New Roman"/>
          <w:b/>
          <w:sz w:val="24"/>
          <w:szCs w:val="24"/>
        </w:rPr>
        <w:t>VISTO</w:t>
      </w:r>
      <w:r>
        <w:rPr>
          <w:rFonts w:ascii="Times New Roman" w:hAnsi="Times New Roman"/>
          <w:b/>
          <w:sz w:val="24"/>
          <w:szCs w:val="24"/>
        </w:rPr>
        <w:t xml:space="preserve"> </w:t>
      </w:r>
      <w:r w:rsidRPr="00CC4FB0">
        <w:rPr>
          <w:rFonts w:ascii="Times New Roman" w:hAnsi="Times New Roman"/>
          <w:sz w:val="24"/>
          <w:szCs w:val="24"/>
        </w:rPr>
        <w:t>il D.M. n.</w:t>
      </w:r>
      <w:r w:rsidR="00BF7696">
        <w:rPr>
          <w:rFonts w:ascii="Times New Roman" w:hAnsi="Times New Roman"/>
          <w:sz w:val="24"/>
          <w:szCs w:val="24"/>
        </w:rPr>
        <w:t xml:space="preserve"> </w:t>
      </w:r>
      <w:r w:rsidR="00D814BA">
        <w:rPr>
          <w:rFonts w:ascii="Times New Roman" w:hAnsi="Times New Roman"/>
          <w:sz w:val="24"/>
          <w:szCs w:val="24"/>
        </w:rPr>
        <w:t>435</w:t>
      </w:r>
      <w:r w:rsidR="0038560F">
        <w:rPr>
          <w:rFonts w:ascii="Times New Roman" w:hAnsi="Times New Roman"/>
          <w:sz w:val="24"/>
          <w:szCs w:val="24"/>
        </w:rPr>
        <w:t xml:space="preserve"> del </w:t>
      </w:r>
      <w:r w:rsidR="00D814BA">
        <w:rPr>
          <w:rFonts w:ascii="Times New Roman" w:hAnsi="Times New Roman"/>
          <w:sz w:val="24"/>
          <w:szCs w:val="24"/>
        </w:rPr>
        <w:t>16</w:t>
      </w:r>
      <w:r w:rsidR="00C10A7B">
        <w:rPr>
          <w:rFonts w:ascii="Times New Roman" w:hAnsi="Times New Roman"/>
          <w:sz w:val="24"/>
          <w:szCs w:val="24"/>
        </w:rPr>
        <w:t xml:space="preserve"> </w:t>
      </w:r>
      <w:r w:rsidR="00D814BA">
        <w:rPr>
          <w:rFonts w:ascii="Times New Roman" w:hAnsi="Times New Roman"/>
          <w:sz w:val="24"/>
          <w:szCs w:val="24"/>
        </w:rPr>
        <w:t>giugno 2015</w:t>
      </w:r>
      <w:r w:rsidRPr="00CC4FB0">
        <w:rPr>
          <w:rFonts w:ascii="Times New Roman" w:hAnsi="Times New Roman"/>
          <w:sz w:val="24"/>
          <w:szCs w:val="24"/>
        </w:rPr>
        <w:t xml:space="preserve"> </w:t>
      </w:r>
      <w:r w:rsidR="00BF46AE">
        <w:rPr>
          <w:rFonts w:ascii="Times New Roman" w:hAnsi="Times New Roman"/>
          <w:sz w:val="24"/>
          <w:szCs w:val="24"/>
        </w:rPr>
        <w:t>(</w:t>
      </w:r>
      <w:r w:rsidR="00BF46AE" w:rsidRPr="00F877C5">
        <w:rPr>
          <w:rFonts w:ascii="Times New Roman" w:hAnsi="Times New Roman"/>
          <w:sz w:val="24"/>
          <w:szCs w:val="24"/>
        </w:rPr>
        <w:t>ex 440),</w:t>
      </w:r>
      <w:r w:rsidR="00132FAD">
        <w:rPr>
          <w:rFonts w:ascii="Times New Roman" w:hAnsi="Times New Roman"/>
          <w:sz w:val="24"/>
          <w:szCs w:val="24"/>
        </w:rPr>
        <w:t xml:space="preserve"> </w:t>
      </w:r>
      <w:r w:rsidR="00AE3780">
        <w:rPr>
          <w:rFonts w:ascii="Times New Roman" w:hAnsi="Times New Roman"/>
          <w:sz w:val="24"/>
          <w:szCs w:val="24"/>
        </w:rPr>
        <w:t xml:space="preserve">registrato alla Corte dei Conti in data </w:t>
      </w:r>
      <w:r w:rsidR="006917B9">
        <w:rPr>
          <w:rFonts w:ascii="Times New Roman" w:hAnsi="Times New Roman"/>
          <w:sz w:val="24"/>
          <w:szCs w:val="24"/>
        </w:rPr>
        <w:t>15</w:t>
      </w:r>
      <w:r w:rsidR="00AE3780">
        <w:rPr>
          <w:rFonts w:ascii="Times New Roman" w:hAnsi="Times New Roman"/>
          <w:sz w:val="24"/>
          <w:szCs w:val="24"/>
        </w:rPr>
        <w:t xml:space="preserve"> luglio 201</w:t>
      </w:r>
      <w:r w:rsidR="006917B9">
        <w:rPr>
          <w:rFonts w:ascii="Times New Roman" w:hAnsi="Times New Roman"/>
          <w:sz w:val="24"/>
          <w:szCs w:val="24"/>
        </w:rPr>
        <w:t>5</w:t>
      </w:r>
      <w:r w:rsidR="00AE3780">
        <w:rPr>
          <w:rFonts w:ascii="Times New Roman" w:hAnsi="Times New Roman"/>
          <w:sz w:val="24"/>
          <w:szCs w:val="24"/>
        </w:rPr>
        <w:t xml:space="preserve">, foglio n. </w:t>
      </w:r>
      <w:r w:rsidR="006917B9">
        <w:rPr>
          <w:rFonts w:ascii="Times New Roman" w:hAnsi="Times New Roman"/>
          <w:sz w:val="24"/>
          <w:szCs w:val="24"/>
        </w:rPr>
        <w:t>3191</w:t>
      </w:r>
      <w:r w:rsidR="00AE3780">
        <w:rPr>
          <w:rFonts w:ascii="Times New Roman" w:hAnsi="Times New Roman"/>
          <w:sz w:val="24"/>
          <w:szCs w:val="24"/>
        </w:rPr>
        <w:t>,</w:t>
      </w:r>
      <w:r w:rsidR="00F940D3">
        <w:rPr>
          <w:rFonts w:ascii="Times New Roman" w:hAnsi="Times New Roman"/>
          <w:sz w:val="24"/>
          <w:szCs w:val="24"/>
        </w:rPr>
        <w:t xml:space="preserve"> </w:t>
      </w:r>
      <w:r>
        <w:rPr>
          <w:rFonts w:ascii="Times New Roman" w:hAnsi="Times New Roman"/>
          <w:sz w:val="24"/>
          <w:szCs w:val="24"/>
        </w:rPr>
        <w:t xml:space="preserve">concernente </w:t>
      </w:r>
      <w:r w:rsidRPr="00CC4FB0">
        <w:rPr>
          <w:rFonts w:ascii="Times New Roman" w:hAnsi="Times New Roman"/>
          <w:b/>
          <w:sz w:val="24"/>
          <w:szCs w:val="24"/>
        </w:rPr>
        <w:t>“</w:t>
      </w:r>
      <w:r w:rsidRPr="00CC4FB0">
        <w:rPr>
          <w:rFonts w:ascii="Times New Roman" w:hAnsi="Times New Roman"/>
          <w:sz w:val="24"/>
          <w:szCs w:val="24"/>
        </w:rPr>
        <w:t>Criteri e parametri per l’assegnazione diretta alle istituzioni scolastiche nonché per la determinazione delle misure nazionali relative la missione Istruzione Scolastica</w:t>
      </w:r>
      <w:r w:rsidR="00257458">
        <w:rPr>
          <w:rFonts w:ascii="Times New Roman" w:hAnsi="Times New Roman"/>
          <w:sz w:val="24"/>
          <w:szCs w:val="24"/>
        </w:rPr>
        <w:t>,</w:t>
      </w:r>
      <w:r w:rsidR="00132FAD">
        <w:rPr>
          <w:rFonts w:ascii="Times New Roman" w:hAnsi="Times New Roman"/>
          <w:sz w:val="24"/>
          <w:szCs w:val="24"/>
        </w:rPr>
        <w:t xml:space="preserve"> a valere sul Fondo per il f</w:t>
      </w:r>
      <w:r w:rsidRPr="00CC4FB0">
        <w:rPr>
          <w:rFonts w:ascii="Times New Roman" w:hAnsi="Times New Roman"/>
          <w:sz w:val="24"/>
          <w:szCs w:val="24"/>
        </w:rPr>
        <w:t>unzionament</w:t>
      </w:r>
      <w:r w:rsidR="00BF7696">
        <w:rPr>
          <w:rFonts w:ascii="Times New Roman" w:hAnsi="Times New Roman"/>
          <w:sz w:val="24"/>
          <w:szCs w:val="24"/>
        </w:rPr>
        <w:t xml:space="preserve">o </w:t>
      </w:r>
      <w:r w:rsidR="006917B9">
        <w:rPr>
          <w:rFonts w:ascii="Times New Roman" w:hAnsi="Times New Roman"/>
          <w:sz w:val="24"/>
          <w:szCs w:val="24"/>
        </w:rPr>
        <w:t>delle istituzioni scolastiche</w:t>
      </w:r>
      <w:r w:rsidRPr="00CC4FB0">
        <w:rPr>
          <w:rFonts w:ascii="Times New Roman" w:hAnsi="Times New Roman"/>
          <w:sz w:val="24"/>
          <w:szCs w:val="24"/>
        </w:rPr>
        <w:t>“</w:t>
      </w:r>
      <w:r w:rsidR="00BF46AE">
        <w:rPr>
          <w:rFonts w:ascii="Times New Roman" w:hAnsi="Times New Roman"/>
          <w:sz w:val="24"/>
          <w:szCs w:val="24"/>
        </w:rPr>
        <w:t>;</w:t>
      </w:r>
    </w:p>
    <w:p w:rsidR="00A110D8" w:rsidRDefault="00A110D8" w:rsidP="00A110D8">
      <w:pPr>
        <w:suppressAutoHyphens/>
        <w:overflowPunct/>
        <w:autoSpaceDN/>
        <w:adjustRightInd/>
        <w:jc w:val="both"/>
        <w:rPr>
          <w:rFonts w:ascii="Times New Roman" w:hAnsi="Times New Roman"/>
          <w:b/>
          <w:sz w:val="24"/>
          <w:szCs w:val="24"/>
        </w:rPr>
      </w:pPr>
    </w:p>
    <w:p w:rsidR="0041398A" w:rsidRPr="004E42EF" w:rsidRDefault="00CC4FB0" w:rsidP="00A110D8">
      <w:pPr>
        <w:suppressAutoHyphens/>
        <w:overflowPunct/>
        <w:autoSpaceDN/>
        <w:adjustRightInd/>
        <w:jc w:val="both"/>
        <w:rPr>
          <w:rFonts w:ascii="Times New Roman" w:hAnsi="Times New Roman"/>
          <w:b/>
          <w:sz w:val="24"/>
          <w:szCs w:val="24"/>
        </w:rPr>
      </w:pPr>
      <w:r w:rsidRPr="00BE6BE0">
        <w:rPr>
          <w:rFonts w:ascii="Times New Roman" w:hAnsi="Times New Roman"/>
          <w:b/>
          <w:sz w:val="24"/>
          <w:szCs w:val="24"/>
        </w:rPr>
        <w:t xml:space="preserve">VISTO </w:t>
      </w:r>
      <w:r w:rsidRPr="00BE6BE0">
        <w:rPr>
          <w:rFonts w:ascii="Times New Roman" w:hAnsi="Times New Roman"/>
          <w:sz w:val="24"/>
          <w:szCs w:val="24"/>
        </w:rPr>
        <w:t>l’art</w:t>
      </w:r>
      <w:r w:rsidR="00BF7696" w:rsidRPr="00BE6BE0">
        <w:rPr>
          <w:rFonts w:ascii="Times New Roman" w:hAnsi="Times New Roman"/>
          <w:sz w:val="24"/>
          <w:szCs w:val="24"/>
        </w:rPr>
        <w:t>.</w:t>
      </w:r>
      <w:r w:rsidR="0041398A" w:rsidRPr="00BE6BE0">
        <w:rPr>
          <w:rFonts w:ascii="Times New Roman" w:hAnsi="Times New Roman"/>
          <w:sz w:val="24"/>
          <w:szCs w:val="24"/>
        </w:rPr>
        <w:t xml:space="preserve"> </w:t>
      </w:r>
      <w:r w:rsidR="006917B9" w:rsidRPr="00BE6BE0">
        <w:rPr>
          <w:rFonts w:ascii="Times New Roman" w:hAnsi="Times New Roman"/>
          <w:sz w:val="24"/>
          <w:szCs w:val="24"/>
        </w:rPr>
        <w:t xml:space="preserve">23 </w:t>
      </w:r>
      <w:r w:rsidR="0041398A" w:rsidRPr="00BE6BE0">
        <w:rPr>
          <w:rFonts w:ascii="Times New Roman" w:hAnsi="Times New Roman"/>
          <w:sz w:val="24"/>
          <w:szCs w:val="24"/>
        </w:rPr>
        <w:t xml:space="preserve">comma 1, </w:t>
      </w:r>
      <w:r w:rsidR="00AE3780" w:rsidRPr="00BE6BE0">
        <w:rPr>
          <w:rFonts w:ascii="Times New Roman" w:hAnsi="Times New Roman"/>
          <w:sz w:val="24"/>
          <w:szCs w:val="24"/>
        </w:rPr>
        <w:t>l</w:t>
      </w:r>
      <w:r w:rsidR="0041398A" w:rsidRPr="00BE6BE0">
        <w:rPr>
          <w:rFonts w:ascii="Times New Roman" w:hAnsi="Times New Roman"/>
          <w:sz w:val="24"/>
          <w:szCs w:val="24"/>
        </w:rPr>
        <w:t xml:space="preserve">ettera a) </w:t>
      </w:r>
      <w:r w:rsidRPr="00BE6BE0">
        <w:rPr>
          <w:rFonts w:ascii="Times New Roman" w:hAnsi="Times New Roman"/>
          <w:sz w:val="24"/>
          <w:szCs w:val="24"/>
        </w:rPr>
        <w:t xml:space="preserve">del </w:t>
      </w:r>
      <w:r w:rsidR="00DA4D91" w:rsidRPr="00BE6BE0">
        <w:rPr>
          <w:rFonts w:ascii="Times New Roman" w:hAnsi="Times New Roman"/>
          <w:sz w:val="24"/>
          <w:szCs w:val="24"/>
        </w:rPr>
        <w:t xml:space="preserve">sopra </w:t>
      </w:r>
      <w:r w:rsidRPr="00BE6BE0">
        <w:rPr>
          <w:rFonts w:ascii="Times New Roman" w:hAnsi="Times New Roman"/>
          <w:sz w:val="24"/>
          <w:szCs w:val="24"/>
        </w:rPr>
        <w:t>citato Decreto Ministeriale</w:t>
      </w:r>
      <w:r w:rsidR="00DA4D91" w:rsidRPr="00BE6BE0">
        <w:rPr>
          <w:rFonts w:ascii="Times New Roman" w:hAnsi="Times New Roman"/>
          <w:sz w:val="24"/>
          <w:szCs w:val="24"/>
        </w:rPr>
        <w:t xml:space="preserve"> n. </w:t>
      </w:r>
      <w:r w:rsidR="006917B9" w:rsidRPr="00BE6BE0">
        <w:rPr>
          <w:rFonts w:ascii="Times New Roman" w:hAnsi="Times New Roman"/>
          <w:sz w:val="24"/>
          <w:szCs w:val="24"/>
        </w:rPr>
        <w:t>435/2015</w:t>
      </w:r>
      <w:r w:rsidRPr="00BE6BE0">
        <w:rPr>
          <w:rFonts w:ascii="Times New Roman" w:hAnsi="Times New Roman"/>
          <w:sz w:val="24"/>
          <w:szCs w:val="24"/>
        </w:rPr>
        <w:t xml:space="preserve">, </w:t>
      </w:r>
      <w:r w:rsidR="004E484A" w:rsidRPr="00BE6BE0">
        <w:rPr>
          <w:rFonts w:ascii="Times New Roman" w:hAnsi="Times New Roman"/>
          <w:sz w:val="24"/>
          <w:szCs w:val="24"/>
        </w:rPr>
        <w:t>che a</w:t>
      </w:r>
      <w:r w:rsidR="0041398A" w:rsidRPr="00BE6BE0">
        <w:rPr>
          <w:rFonts w:ascii="Times New Roman" w:hAnsi="Times New Roman"/>
          <w:sz w:val="24"/>
          <w:szCs w:val="24"/>
        </w:rPr>
        <w:t xml:space="preserve">ffida alla Direzione Generale per il personale scolastico la somma di </w:t>
      </w:r>
      <w:r w:rsidR="001635A6">
        <w:rPr>
          <w:rFonts w:ascii="Times New Roman" w:hAnsi="Times New Roman"/>
          <w:sz w:val="24"/>
          <w:szCs w:val="24"/>
        </w:rPr>
        <w:t>€ 1.800.</w:t>
      </w:r>
      <w:r w:rsidR="009D205A">
        <w:rPr>
          <w:rFonts w:ascii="Times New Roman" w:hAnsi="Times New Roman"/>
          <w:sz w:val="24"/>
          <w:szCs w:val="24"/>
        </w:rPr>
        <w:t>000,00 (</w:t>
      </w:r>
      <w:proofErr w:type="spellStart"/>
      <w:r w:rsidR="009D205A">
        <w:rPr>
          <w:rFonts w:ascii="Times New Roman" w:hAnsi="Times New Roman"/>
          <w:sz w:val="24"/>
          <w:szCs w:val="24"/>
        </w:rPr>
        <w:t>unmilioneottocentomila</w:t>
      </w:r>
      <w:proofErr w:type="spellEnd"/>
      <w:r w:rsidR="009D205A">
        <w:rPr>
          <w:rFonts w:ascii="Times New Roman" w:hAnsi="Times New Roman"/>
          <w:sz w:val="24"/>
          <w:szCs w:val="24"/>
        </w:rPr>
        <w:t>/</w:t>
      </w:r>
      <w:r w:rsidR="001635A6">
        <w:rPr>
          <w:rFonts w:ascii="Times New Roman" w:hAnsi="Times New Roman"/>
          <w:sz w:val="24"/>
          <w:szCs w:val="24"/>
        </w:rPr>
        <w:t>00)</w:t>
      </w:r>
      <w:r w:rsidR="002D364B" w:rsidRPr="00BE6BE0">
        <w:rPr>
          <w:rFonts w:ascii="Times New Roman" w:hAnsi="Times New Roman"/>
          <w:sz w:val="24"/>
          <w:szCs w:val="24"/>
        </w:rPr>
        <w:t xml:space="preserve"> </w:t>
      </w:r>
      <w:r w:rsidR="00794C73" w:rsidRPr="00BE6BE0">
        <w:rPr>
          <w:rFonts w:ascii="Times New Roman" w:hAnsi="Times New Roman"/>
          <w:sz w:val="24"/>
          <w:szCs w:val="24"/>
        </w:rPr>
        <w:t>per la formazione</w:t>
      </w:r>
      <w:r w:rsidR="002A32D7" w:rsidRPr="00BE6BE0">
        <w:rPr>
          <w:rFonts w:ascii="Times New Roman" w:hAnsi="Times New Roman"/>
          <w:sz w:val="24"/>
          <w:szCs w:val="24"/>
        </w:rPr>
        <w:t xml:space="preserve"> del personale docente </w:t>
      </w:r>
      <w:r w:rsidR="00694DF4" w:rsidRPr="00BE6BE0">
        <w:rPr>
          <w:rFonts w:ascii="Times New Roman" w:hAnsi="Times New Roman"/>
          <w:sz w:val="24"/>
          <w:szCs w:val="24"/>
        </w:rPr>
        <w:t>coinvolto nell’insegnamento della lingua inglese in modalità</w:t>
      </w:r>
      <w:r w:rsidR="00F940D3" w:rsidRPr="00BE6BE0">
        <w:rPr>
          <w:rFonts w:ascii="Times New Roman" w:hAnsi="Times New Roman"/>
          <w:sz w:val="24"/>
          <w:szCs w:val="24"/>
        </w:rPr>
        <w:t xml:space="preserve"> </w:t>
      </w:r>
      <w:r w:rsidR="0041398A" w:rsidRPr="00BE6BE0">
        <w:rPr>
          <w:rFonts w:ascii="Times New Roman" w:hAnsi="Times New Roman"/>
          <w:sz w:val="24"/>
          <w:szCs w:val="24"/>
        </w:rPr>
        <w:t xml:space="preserve">CLIL </w:t>
      </w:r>
      <w:r w:rsidR="00694DF4" w:rsidRPr="00BE6BE0">
        <w:rPr>
          <w:rFonts w:ascii="Times New Roman" w:hAnsi="Times New Roman"/>
          <w:sz w:val="24"/>
          <w:szCs w:val="24"/>
        </w:rPr>
        <w:t xml:space="preserve"> (</w:t>
      </w:r>
      <w:r w:rsidR="0041398A" w:rsidRPr="00BE6BE0">
        <w:rPr>
          <w:rFonts w:ascii="Times New Roman" w:hAnsi="Times New Roman"/>
          <w:i/>
          <w:sz w:val="24"/>
          <w:szCs w:val="24"/>
        </w:rPr>
        <w:t xml:space="preserve">Content and </w:t>
      </w:r>
      <w:proofErr w:type="spellStart"/>
      <w:r w:rsidR="0041398A" w:rsidRPr="00BE6BE0">
        <w:rPr>
          <w:rFonts w:ascii="Times New Roman" w:hAnsi="Times New Roman"/>
          <w:i/>
          <w:sz w:val="24"/>
          <w:szCs w:val="24"/>
        </w:rPr>
        <w:t>language</w:t>
      </w:r>
      <w:proofErr w:type="spellEnd"/>
      <w:r w:rsidR="0041398A" w:rsidRPr="00BE6BE0">
        <w:rPr>
          <w:rFonts w:ascii="Times New Roman" w:hAnsi="Times New Roman"/>
          <w:i/>
          <w:sz w:val="24"/>
          <w:szCs w:val="24"/>
        </w:rPr>
        <w:t xml:space="preserve"> </w:t>
      </w:r>
      <w:proofErr w:type="spellStart"/>
      <w:r w:rsidR="0041398A" w:rsidRPr="00BE6BE0">
        <w:rPr>
          <w:rFonts w:ascii="Times New Roman" w:hAnsi="Times New Roman"/>
          <w:i/>
          <w:sz w:val="24"/>
          <w:szCs w:val="24"/>
        </w:rPr>
        <w:t>integrated</w:t>
      </w:r>
      <w:proofErr w:type="spellEnd"/>
      <w:r w:rsidR="0041398A" w:rsidRPr="00BE6BE0">
        <w:rPr>
          <w:rFonts w:ascii="Times New Roman" w:hAnsi="Times New Roman"/>
          <w:i/>
          <w:sz w:val="24"/>
          <w:szCs w:val="24"/>
        </w:rPr>
        <w:t xml:space="preserve"> </w:t>
      </w:r>
      <w:proofErr w:type="spellStart"/>
      <w:r w:rsidR="0041398A" w:rsidRPr="00BE6BE0">
        <w:rPr>
          <w:rFonts w:ascii="Times New Roman" w:hAnsi="Times New Roman"/>
          <w:i/>
          <w:sz w:val="24"/>
          <w:szCs w:val="24"/>
        </w:rPr>
        <w:t>learning</w:t>
      </w:r>
      <w:proofErr w:type="spellEnd"/>
      <w:r w:rsidR="00694DF4" w:rsidRPr="00BE6BE0">
        <w:rPr>
          <w:rFonts w:ascii="Times New Roman" w:hAnsi="Times New Roman"/>
          <w:i/>
          <w:sz w:val="24"/>
          <w:szCs w:val="24"/>
        </w:rPr>
        <w:t>)</w:t>
      </w:r>
      <w:r w:rsidR="0041398A" w:rsidRPr="00BE6BE0">
        <w:rPr>
          <w:rFonts w:ascii="Times New Roman" w:hAnsi="Times New Roman"/>
          <w:i/>
          <w:sz w:val="24"/>
          <w:szCs w:val="24"/>
        </w:rPr>
        <w:t>,</w:t>
      </w:r>
      <w:r w:rsidR="00CC78C2" w:rsidRPr="00BE6BE0">
        <w:rPr>
          <w:rFonts w:ascii="Times New Roman" w:hAnsi="Times New Roman"/>
          <w:i/>
          <w:sz w:val="24"/>
          <w:szCs w:val="24"/>
        </w:rPr>
        <w:t xml:space="preserve"> </w:t>
      </w:r>
      <w:r w:rsidR="00694DF4" w:rsidRPr="00BE6BE0">
        <w:rPr>
          <w:rFonts w:ascii="Times New Roman" w:hAnsi="Times New Roman"/>
          <w:sz w:val="24"/>
          <w:szCs w:val="24"/>
        </w:rPr>
        <w:t xml:space="preserve">di cui ai </w:t>
      </w:r>
      <w:r w:rsidR="0041398A" w:rsidRPr="00BE6BE0">
        <w:rPr>
          <w:rFonts w:ascii="Times New Roman" w:hAnsi="Times New Roman"/>
          <w:sz w:val="24"/>
          <w:szCs w:val="24"/>
        </w:rPr>
        <w:t xml:space="preserve"> decreti del Presidente della Repubblica 15 marzo 2010, </w:t>
      </w:r>
      <w:proofErr w:type="spellStart"/>
      <w:r w:rsidR="0041398A" w:rsidRPr="00BE6BE0">
        <w:rPr>
          <w:rFonts w:ascii="Times New Roman" w:hAnsi="Times New Roman"/>
          <w:sz w:val="24"/>
          <w:szCs w:val="24"/>
        </w:rPr>
        <w:t>nn</w:t>
      </w:r>
      <w:proofErr w:type="spellEnd"/>
      <w:r w:rsidR="0041398A" w:rsidRPr="00BE6BE0">
        <w:rPr>
          <w:rFonts w:ascii="Times New Roman" w:hAnsi="Times New Roman"/>
          <w:sz w:val="24"/>
          <w:szCs w:val="24"/>
        </w:rPr>
        <w:t>. 88 e 89;</w:t>
      </w:r>
    </w:p>
    <w:p w:rsidR="00A110D8" w:rsidRDefault="00A110D8" w:rsidP="00A110D8">
      <w:pPr>
        <w:suppressAutoHyphens/>
        <w:overflowPunct/>
        <w:autoSpaceDN/>
        <w:adjustRightInd/>
        <w:jc w:val="both"/>
        <w:rPr>
          <w:rFonts w:ascii="Times New Roman" w:hAnsi="Times New Roman"/>
          <w:b/>
          <w:sz w:val="24"/>
          <w:szCs w:val="24"/>
        </w:rPr>
      </w:pPr>
    </w:p>
    <w:p w:rsidR="008D68FF" w:rsidRDefault="00EC3081" w:rsidP="00A110D8">
      <w:pPr>
        <w:suppressAutoHyphens/>
        <w:overflowPunct/>
        <w:autoSpaceDN/>
        <w:adjustRightInd/>
        <w:jc w:val="both"/>
        <w:rPr>
          <w:rFonts w:ascii="Times New Roman" w:hAnsi="Times New Roman"/>
          <w:sz w:val="24"/>
          <w:szCs w:val="24"/>
        </w:rPr>
      </w:pPr>
      <w:r>
        <w:rPr>
          <w:rFonts w:ascii="Times New Roman" w:hAnsi="Times New Roman"/>
          <w:b/>
          <w:sz w:val="24"/>
          <w:szCs w:val="24"/>
        </w:rPr>
        <w:t xml:space="preserve">CONSIDERATO </w:t>
      </w:r>
      <w:r>
        <w:rPr>
          <w:rFonts w:ascii="Times New Roman" w:hAnsi="Times New Roman"/>
          <w:sz w:val="24"/>
          <w:szCs w:val="24"/>
        </w:rPr>
        <w:t>che</w:t>
      </w:r>
      <w:r w:rsidR="008D68FF">
        <w:rPr>
          <w:rFonts w:ascii="Times New Roman" w:hAnsi="Times New Roman"/>
          <w:b/>
          <w:sz w:val="24"/>
          <w:szCs w:val="24"/>
        </w:rPr>
        <w:t xml:space="preserve"> </w:t>
      </w:r>
      <w:r w:rsidR="008D68FF" w:rsidRPr="008D68FF">
        <w:rPr>
          <w:rFonts w:ascii="Times New Roman" w:hAnsi="Times New Roman"/>
          <w:sz w:val="24"/>
          <w:szCs w:val="24"/>
        </w:rPr>
        <w:t>l’art. 23</w:t>
      </w:r>
      <w:r w:rsidR="008D68FF">
        <w:rPr>
          <w:rFonts w:ascii="Times New Roman" w:hAnsi="Times New Roman"/>
          <w:sz w:val="24"/>
          <w:szCs w:val="24"/>
        </w:rPr>
        <w:t>,</w:t>
      </w:r>
      <w:r w:rsidR="008D68FF" w:rsidRPr="008D68FF">
        <w:rPr>
          <w:rFonts w:ascii="Times New Roman" w:hAnsi="Times New Roman"/>
          <w:sz w:val="24"/>
          <w:szCs w:val="24"/>
        </w:rPr>
        <w:t xml:space="preserve"> comma</w:t>
      </w:r>
      <w:r w:rsidR="008D68FF">
        <w:rPr>
          <w:rFonts w:ascii="Times New Roman" w:hAnsi="Times New Roman"/>
          <w:sz w:val="24"/>
          <w:szCs w:val="24"/>
        </w:rPr>
        <w:t xml:space="preserve"> </w:t>
      </w:r>
      <w:r w:rsidR="008D68FF" w:rsidRPr="008D68FF">
        <w:rPr>
          <w:rFonts w:ascii="Times New Roman" w:hAnsi="Times New Roman"/>
          <w:sz w:val="24"/>
          <w:szCs w:val="24"/>
        </w:rPr>
        <w:t>3</w:t>
      </w:r>
      <w:r w:rsidR="003C681B">
        <w:rPr>
          <w:rFonts w:ascii="Times New Roman" w:hAnsi="Times New Roman"/>
          <w:sz w:val="24"/>
          <w:szCs w:val="24"/>
        </w:rPr>
        <w:t xml:space="preserve"> lettera</w:t>
      </w:r>
      <w:r>
        <w:rPr>
          <w:rFonts w:ascii="Times New Roman" w:hAnsi="Times New Roman"/>
          <w:sz w:val="24"/>
          <w:szCs w:val="24"/>
        </w:rPr>
        <w:t xml:space="preserve"> </w:t>
      </w:r>
      <w:r w:rsidR="003C681B">
        <w:rPr>
          <w:rFonts w:ascii="Times New Roman" w:hAnsi="Times New Roman"/>
          <w:sz w:val="24"/>
          <w:szCs w:val="24"/>
        </w:rPr>
        <w:t xml:space="preserve"> a)</w:t>
      </w:r>
      <w:r w:rsidR="008D68FF">
        <w:rPr>
          <w:rFonts w:ascii="Times New Roman" w:hAnsi="Times New Roman"/>
          <w:sz w:val="24"/>
          <w:szCs w:val="24"/>
        </w:rPr>
        <w:t xml:space="preserve">, del </w:t>
      </w:r>
      <w:r w:rsidR="003C681B">
        <w:rPr>
          <w:rFonts w:ascii="Times New Roman" w:hAnsi="Times New Roman"/>
          <w:sz w:val="24"/>
          <w:szCs w:val="24"/>
        </w:rPr>
        <w:t xml:space="preserve">Decreto Ministeriale </w:t>
      </w:r>
      <w:r w:rsidR="008D68FF">
        <w:rPr>
          <w:rFonts w:ascii="Times New Roman" w:hAnsi="Times New Roman"/>
          <w:sz w:val="24"/>
          <w:szCs w:val="24"/>
        </w:rPr>
        <w:t>n.</w:t>
      </w:r>
      <w:r w:rsidR="00FB5AFB">
        <w:rPr>
          <w:rFonts w:ascii="Times New Roman" w:hAnsi="Times New Roman"/>
          <w:sz w:val="24"/>
          <w:szCs w:val="24"/>
        </w:rPr>
        <w:t xml:space="preserve"> </w:t>
      </w:r>
      <w:r w:rsidR="008D68FF">
        <w:rPr>
          <w:rFonts w:ascii="Times New Roman" w:hAnsi="Times New Roman"/>
          <w:sz w:val="24"/>
          <w:szCs w:val="24"/>
        </w:rPr>
        <w:t>435/2015,  affida alla Direzione generale per il personale scolastico</w:t>
      </w:r>
      <w:r w:rsidR="008D68FF" w:rsidRPr="008D68FF">
        <w:rPr>
          <w:rFonts w:ascii="Times New Roman" w:hAnsi="Times New Roman"/>
          <w:sz w:val="24"/>
          <w:szCs w:val="24"/>
        </w:rPr>
        <w:t xml:space="preserve"> </w:t>
      </w:r>
      <w:r w:rsidR="008D68FF">
        <w:rPr>
          <w:rFonts w:ascii="Times New Roman" w:hAnsi="Times New Roman"/>
          <w:sz w:val="24"/>
          <w:szCs w:val="24"/>
        </w:rPr>
        <w:t>l</w:t>
      </w:r>
      <w:r w:rsidR="009D205A">
        <w:rPr>
          <w:rFonts w:ascii="Times New Roman" w:hAnsi="Times New Roman"/>
          <w:sz w:val="24"/>
          <w:szCs w:val="24"/>
        </w:rPr>
        <w:t>a ripartizione della somma complessiva di € 1.800.000,00 (</w:t>
      </w:r>
      <w:proofErr w:type="spellStart"/>
      <w:r w:rsidR="009D205A">
        <w:rPr>
          <w:rFonts w:ascii="Times New Roman" w:hAnsi="Times New Roman"/>
          <w:sz w:val="24"/>
          <w:szCs w:val="24"/>
        </w:rPr>
        <w:t>unmilioneottocentomila</w:t>
      </w:r>
      <w:proofErr w:type="spellEnd"/>
      <w:r w:rsidR="009D205A">
        <w:rPr>
          <w:rFonts w:ascii="Times New Roman" w:hAnsi="Times New Roman"/>
          <w:sz w:val="24"/>
          <w:szCs w:val="24"/>
        </w:rPr>
        <w:t>/00)</w:t>
      </w:r>
      <w:r w:rsidR="003C681B">
        <w:rPr>
          <w:rFonts w:ascii="Times New Roman" w:hAnsi="Times New Roman"/>
          <w:sz w:val="24"/>
          <w:szCs w:val="24"/>
        </w:rPr>
        <w:t xml:space="preserve"> per ambiti regionali e in proporzione al numero dei soggetti da formare;</w:t>
      </w:r>
    </w:p>
    <w:p w:rsidR="00A110D8" w:rsidRDefault="00A110D8" w:rsidP="00A110D8">
      <w:pPr>
        <w:suppressAutoHyphens/>
        <w:overflowPunct/>
        <w:autoSpaceDN/>
        <w:adjustRightInd/>
        <w:jc w:val="both"/>
        <w:rPr>
          <w:rFonts w:ascii="Times New Roman" w:hAnsi="Times New Roman"/>
          <w:b/>
          <w:sz w:val="24"/>
          <w:szCs w:val="24"/>
        </w:rPr>
      </w:pPr>
    </w:p>
    <w:p w:rsidR="00A759BB" w:rsidRDefault="00A759BB" w:rsidP="00A759BB">
      <w:pPr>
        <w:suppressAutoHyphens/>
        <w:overflowPunct/>
        <w:autoSpaceDN/>
        <w:adjustRightInd/>
        <w:spacing w:after="120" w:line="276" w:lineRule="auto"/>
        <w:jc w:val="both"/>
        <w:rPr>
          <w:rFonts w:ascii="Times New Roman" w:hAnsi="Times New Roman"/>
          <w:sz w:val="24"/>
          <w:szCs w:val="24"/>
        </w:rPr>
      </w:pPr>
      <w:r>
        <w:rPr>
          <w:rFonts w:ascii="Times New Roman" w:hAnsi="Times New Roman"/>
          <w:b/>
          <w:sz w:val="24"/>
          <w:szCs w:val="24"/>
        </w:rPr>
        <w:t xml:space="preserve">CONSIDERATO </w:t>
      </w:r>
      <w:r>
        <w:rPr>
          <w:rFonts w:ascii="Times New Roman" w:hAnsi="Times New Roman"/>
          <w:sz w:val="24"/>
          <w:szCs w:val="24"/>
        </w:rPr>
        <w:t>che</w:t>
      </w:r>
      <w:r>
        <w:rPr>
          <w:rFonts w:ascii="Times New Roman" w:hAnsi="Times New Roman"/>
          <w:b/>
          <w:sz w:val="24"/>
          <w:szCs w:val="24"/>
        </w:rPr>
        <w:t xml:space="preserve"> </w:t>
      </w:r>
      <w:r>
        <w:rPr>
          <w:rFonts w:ascii="Times New Roman" w:hAnsi="Times New Roman"/>
          <w:sz w:val="24"/>
          <w:szCs w:val="24"/>
        </w:rPr>
        <w:t xml:space="preserve">l’art. 23, comma 2, del citato decreto ministeriale n. 435/2015 sottolinea che le iniziative nazionali di formazione previste dal medesimo art.23, comma 1, essendo previste da specifiche disposizioni di legge,  non sono soggette al limite di spesa di cui all’articolo 6, comma 13, del decreto legge 31 maggio 2010, n.78, convertito con modificazioni dalla legge 30 luglio </w:t>
      </w:r>
      <w:r>
        <w:rPr>
          <w:rFonts w:ascii="Times New Roman" w:hAnsi="Times New Roman"/>
          <w:sz w:val="24"/>
          <w:szCs w:val="24"/>
        </w:rPr>
        <w:lastRenderedPageBreak/>
        <w:t>2010, n.122, così come stabilito con la circolare n.33 del 28 dicembre 2011 della Ragioneria Generale dello Stato, paragrafo 4. Tale indicazione è comprovata anche dal parere n.116/2011 Corte dei Conti, sezione regionale della Lombardia, richiamato nella medesima circolare;</w:t>
      </w:r>
    </w:p>
    <w:p w:rsidR="00A759BB" w:rsidRDefault="00A759BB" w:rsidP="00A759BB">
      <w:pPr>
        <w:suppressAutoHyphens/>
        <w:overflowPunct/>
        <w:autoSpaceDN/>
        <w:adjustRightInd/>
        <w:spacing w:after="120" w:line="276" w:lineRule="auto"/>
        <w:jc w:val="both"/>
        <w:rPr>
          <w:rFonts w:ascii="Times New Roman" w:hAnsi="Times New Roman"/>
          <w:b/>
          <w:sz w:val="24"/>
          <w:szCs w:val="24"/>
        </w:rPr>
      </w:pPr>
    </w:p>
    <w:p w:rsidR="00A759BB" w:rsidRDefault="00A759BB" w:rsidP="00A759BB">
      <w:pPr>
        <w:suppressAutoHyphens/>
        <w:overflowPunct/>
        <w:autoSpaceDN/>
        <w:adjustRightInd/>
        <w:spacing w:after="120" w:line="276" w:lineRule="auto"/>
        <w:jc w:val="both"/>
        <w:rPr>
          <w:rFonts w:ascii="Times New Roman" w:hAnsi="Times New Roman"/>
          <w:b/>
          <w:sz w:val="24"/>
          <w:szCs w:val="24"/>
        </w:rPr>
      </w:pPr>
    </w:p>
    <w:p w:rsidR="00A759BB" w:rsidRDefault="00A759BB" w:rsidP="00A759BB">
      <w:pPr>
        <w:suppressAutoHyphens/>
        <w:overflowPunct/>
        <w:autoSpaceDN/>
        <w:adjustRightInd/>
        <w:spacing w:after="120" w:line="276" w:lineRule="auto"/>
        <w:jc w:val="both"/>
        <w:rPr>
          <w:rFonts w:ascii="Times New Roman" w:hAnsi="Times New Roman"/>
          <w:b/>
          <w:sz w:val="24"/>
          <w:szCs w:val="24"/>
        </w:rPr>
      </w:pPr>
      <w:r>
        <w:rPr>
          <w:rFonts w:ascii="Times New Roman" w:hAnsi="Times New Roman"/>
          <w:b/>
          <w:sz w:val="24"/>
          <w:szCs w:val="24"/>
        </w:rPr>
        <w:t xml:space="preserve">CONSIDERATO </w:t>
      </w:r>
      <w:r>
        <w:rPr>
          <w:rFonts w:ascii="Times New Roman" w:hAnsi="Times New Roman"/>
          <w:sz w:val="24"/>
          <w:szCs w:val="24"/>
        </w:rPr>
        <w:t>inoltre, che  l’art.23, comma 3 lettera b) e c) del Decreto Ministeriale n.435/2015,  incarica la Direzione generale per il personale scolastico di definire le specifiche dei progetti  per la formazione del personale docente coinvolto nell’insegnamento della lingua inglese in modalità CLIL  (</w:t>
      </w:r>
      <w:r>
        <w:rPr>
          <w:rFonts w:ascii="Times New Roman" w:hAnsi="Times New Roman"/>
          <w:i/>
          <w:sz w:val="24"/>
          <w:szCs w:val="24"/>
        </w:rPr>
        <w:t xml:space="preserve">Content and </w:t>
      </w:r>
      <w:proofErr w:type="spellStart"/>
      <w:r>
        <w:rPr>
          <w:rFonts w:ascii="Times New Roman" w:hAnsi="Times New Roman"/>
          <w:i/>
          <w:sz w:val="24"/>
          <w:szCs w:val="24"/>
        </w:rPr>
        <w:t>language</w:t>
      </w:r>
      <w:proofErr w:type="spellEnd"/>
      <w:r>
        <w:rPr>
          <w:rFonts w:ascii="Times New Roman" w:hAnsi="Times New Roman"/>
          <w:i/>
          <w:sz w:val="24"/>
          <w:szCs w:val="24"/>
        </w:rPr>
        <w:t xml:space="preserve"> </w:t>
      </w:r>
      <w:proofErr w:type="spellStart"/>
      <w:r>
        <w:rPr>
          <w:rFonts w:ascii="Times New Roman" w:hAnsi="Times New Roman"/>
          <w:i/>
          <w:sz w:val="24"/>
          <w:szCs w:val="24"/>
        </w:rPr>
        <w:t>integrated</w:t>
      </w:r>
      <w:proofErr w:type="spellEnd"/>
      <w:r>
        <w:rPr>
          <w:rFonts w:ascii="Times New Roman" w:hAnsi="Times New Roman"/>
          <w:i/>
          <w:sz w:val="24"/>
          <w:szCs w:val="24"/>
        </w:rPr>
        <w:t xml:space="preserve"> </w:t>
      </w:r>
      <w:proofErr w:type="spellStart"/>
      <w:r>
        <w:rPr>
          <w:rFonts w:ascii="Times New Roman" w:hAnsi="Times New Roman"/>
          <w:i/>
          <w:sz w:val="24"/>
          <w:szCs w:val="24"/>
        </w:rPr>
        <w:t>learning</w:t>
      </w:r>
      <w:proofErr w:type="spellEnd"/>
      <w:r>
        <w:rPr>
          <w:rFonts w:ascii="Times New Roman" w:hAnsi="Times New Roman"/>
          <w:i/>
          <w:sz w:val="24"/>
          <w:szCs w:val="24"/>
        </w:rPr>
        <w:t xml:space="preserve">), </w:t>
      </w:r>
      <w:r>
        <w:rPr>
          <w:rFonts w:ascii="Times New Roman" w:hAnsi="Times New Roman"/>
          <w:sz w:val="24"/>
          <w:szCs w:val="24"/>
        </w:rPr>
        <w:t xml:space="preserve">di cui ai  decreti del Presidente della Repubblica 15 marzo 2010, </w:t>
      </w:r>
      <w:proofErr w:type="spellStart"/>
      <w:r>
        <w:rPr>
          <w:rFonts w:ascii="Times New Roman" w:hAnsi="Times New Roman"/>
          <w:sz w:val="24"/>
          <w:szCs w:val="24"/>
        </w:rPr>
        <w:t>nn</w:t>
      </w:r>
      <w:proofErr w:type="spellEnd"/>
      <w:r>
        <w:rPr>
          <w:rFonts w:ascii="Times New Roman" w:hAnsi="Times New Roman"/>
          <w:sz w:val="24"/>
          <w:szCs w:val="24"/>
        </w:rPr>
        <w:t>. 88 e 89, incluse le modalità per la valutazione dei discenti e le competenze e/o conoscenze in uscita e le finalità con l’obiettivo di far raggiungere ai docenti di discipline non linguistiche una adeguata competenza professionale utile all’assolvimento del compito, fermo restando il profilo del docente individuato dal D.M. 30 settembre 2011;</w:t>
      </w:r>
    </w:p>
    <w:p w:rsidR="00A110D8" w:rsidRPr="00A759BB" w:rsidRDefault="00A759BB" w:rsidP="00A759BB">
      <w:pPr>
        <w:spacing w:after="120" w:line="276" w:lineRule="auto"/>
        <w:ind w:right="-79"/>
        <w:jc w:val="both"/>
        <w:rPr>
          <w:rFonts w:ascii="Times New Roman" w:hAnsi="Times New Roman"/>
          <w:sz w:val="24"/>
          <w:szCs w:val="24"/>
        </w:rPr>
      </w:pPr>
      <w:r>
        <w:rPr>
          <w:rFonts w:ascii="Times New Roman" w:hAnsi="Times New Roman"/>
          <w:b/>
          <w:sz w:val="24"/>
          <w:szCs w:val="24"/>
        </w:rPr>
        <w:t xml:space="preserve">ATTESO </w:t>
      </w:r>
      <w:r>
        <w:rPr>
          <w:rFonts w:ascii="Times New Roman" w:hAnsi="Times New Roman"/>
          <w:sz w:val="24"/>
          <w:szCs w:val="24"/>
        </w:rPr>
        <w:t>l’art. 23,</w:t>
      </w:r>
      <w:r>
        <w:rPr>
          <w:rFonts w:ascii="Times New Roman" w:hAnsi="Times New Roman"/>
          <w:b/>
          <w:sz w:val="24"/>
          <w:szCs w:val="24"/>
        </w:rPr>
        <w:t xml:space="preserve"> </w:t>
      </w:r>
      <w:r>
        <w:rPr>
          <w:rFonts w:ascii="Times New Roman" w:hAnsi="Times New Roman"/>
          <w:sz w:val="24"/>
          <w:szCs w:val="24"/>
        </w:rPr>
        <w:t>commi da 4 a 8 del citato Decreto Ministeriale, individua gli adempimenti a cura degli Uffici Scolastici Regionali;</w:t>
      </w:r>
    </w:p>
    <w:p w:rsidR="00A110D8" w:rsidRDefault="00233A3B" w:rsidP="00A110D8">
      <w:pPr>
        <w:ind w:right="-79"/>
        <w:jc w:val="both"/>
        <w:rPr>
          <w:rFonts w:ascii="Times New Roman" w:hAnsi="Times New Roman"/>
          <w:sz w:val="24"/>
          <w:szCs w:val="24"/>
        </w:rPr>
      </w:pPr>
      <w:r w:rsidRPr="00233A3B">
        <w:rPr>
          <w:rFonts w:ascii="Times New Roman" w:hAnsi="Times New Roman"/>
          <w:b/>
          <w:sz w:val="24"/>
          <w:szCs w:val="24"/>
        </w:rPr>
        <w:t>VISTO</w:t>
      </w:r>
      <w:r>
        <w:rPr>
          <w:rFonts w:ascii="Times New Roman" w:hAnsi="Times New Roman"/>
          <w:sz w:val="24"/>
          <w:szCs w:val="24"/>
        </w:rPr>
        <w:t xml:space="preserve"> il decreto del Direttore Generale per il personale scolastico n.</w:t>
      </w:r>
      <w:r w:rsidR="00FB5AFB">
        <w:rPr>
          <w:rFonts w:ascii="Times New Roman" w:hAnsi="Times New Roman"/>
          <w:sz w:val="24"/>
          <w:szCs w:val="24"/>
        </w:rPr>
        <w:t xml:space="preserve"> </w:t>
      </w:r>
      <w:r>
        <w:rPr>
          <w:rFonts w:ascii="Times New Roman" w:hAnsi="Times New Roman"/>
          <w:sz w:val="24"/>
          <w:szCs w:val="24"/>
        </w:rPr>
        <w:t>6 del 16 aprile 2012;</w:t>
      </w:r>
    </w:p>
    <w:p w:rsidR="00A759BB" w:rsidRPr="00A759BB" w:rsidRDefault="00A759BB" w:rsidP="00A110D8">
      <w:pPr>
        <w:ind w:right="-79"/>
        <w:jc w:val="both"/>
        <w:rPr>
          <w:rFonts w:ascii="Times New Roman" w:hAnsi="Times New Roman"/>
          <w:sz w:val="24"/>
          <w:szCs w:val="24"/>
        </w:rPr>
      </w:pPr>
    </w:p>
    <w:p w:rsidR="00A110D8" w:rsidRDefault="00A13F14" w:rsidP="00A110D8">
      <w:pPr>
        <w:ind w:right="-79"/>
        <w:jc w:val="both"/>
        <w:rPr>
          <w:rFonts w:ascii="Times New Roman" w:hAnsi="Times New Roman"/>
          <w:sz w:val="24"/>
          <w:szCs w:val="24"/>
        </w:rPr>
      </w:pPr>
      <w:r w:rsidRPr="00471B07">
        <w:rPr>
          <w:rFonts w:ascii="Times New Roman" w:hAnsi="Times New Roman"/>
          <w:b/>
          <w:sz w:val="24"/>
          <w:szCs w:val="24"/>
        </w:rPr>
        <w:t>VIST</w:t>
      </w:r>
      <w:r w:rsidR="00471B07" w:rsidRPr="00471B07">
        <w:rPr>
          <w:rFonts w:ascii="Times New Roman" w:hAnsi="Times New Roman"/>
          <w:b/>
          <w:sz w:val="24"/>
          <w:szCs w:val="24"/>
        </w:rPr>
        <w:t>O</w:t>
      </w:r>
      <w:r w:rsidR="001B2963" w:rsidRPr="00471B07">
        <w:rPr>
          <w:rFonts w:ascii="Times New Roman" w:hAnsi="Times New Roman"/>
          <w:sz w:val="24"/>
          <w:szCs w:val="24"/>
        </w:rPr>
        <w:t xml:space="preserve"> </w:t>
      </w:r>
      <w:r w:rsidR="00D66675">
        <w:rPr>
          <w:rFonts w:ascii="Times New Roman" w:hAnsi="Times New Roman"/>
          <w:sz w:val="24"/>
          <w:szCs w:val="24"/>
        </w:rPr>
        <w:t xml:space="preserve">il </w:t>
      </w:r>
      <w:r w:rsidR="00177675" w:rsidRPr="00471B07">
        <w:rPr>
          <w:rFonts w:ascii="Times New Roman" w:hAnsi="Times New Roman"/>
          <w:sz w:val="24"/>
          <w:szCs w:val="24"/>
        </w:rPr>
        <w:t>decreto del Direttore Generale per il personale scolastico</w:t>
      </w:r>
      <w:r w:rsidR="00F940D3" w:rsidRPr="00471B07">
        <w:rPr>
          <w:rFonts w:ascii="Times New Roman" w:hAnsi="Times New Roman"/>
          <w:sz w:val="24"/>
          <w:szCs w:val="24"/>
        </w:rPr>
        <w:t xml:space="preserve"> </w:t>
      </w:r>
      <w:r w:rsidR="00177675" w:rsidRPr="00471B07">
        <w:rPr>
          <w:rFonts w:ascii="Times New Roman" w:hAnsi="Times New Roman"/>
          <w:sz w:val="24"/>
          <w:szCs w:val="24"/>
        </w:rPr>
        <w:t>n. 89 del 20 novembre 2013</w:t>
      </w:r>
      <w:r w:rsidR="00571462" w:rsidRPr="00471B07">
        <w:rPr>
          <w:rFonts w:ascii="Times New Roman" w:hAnsi="Times New Roman"/>
          <w:sz w:val="24"/>
          <w:szCs w:val="24"/>
        </w:rPr>
        <w:t xml:space="preserve"> </w:t>
      </w:r>
      <w:r w:rsidR="00D66675">
        <w:rPr>
          <w:rFonts w:ascii="Times New Roman" w:hAnsi="Times New Roman"/>
          <w:sz w:val="24"/>
          <w:szCs w:val="24"/>
        </w:rPr>
        <w:t xml:space="preserve">ed in particolare l’art.4 </w:t>
      </w:r>
      <w:r w:rsidR="00471B07" w:rsidRPr="00471B07">
        <w:rPr>
          <w:rFonts w:ascii="Times New Roman" w:hAnsi="Times New Roman"/>
          <w:sz w:val="24"/>
          <w:szCs w:val="24"/>
        </w:rPr>
        <w:t>che descrive</w:t>
      </w:r>
      <w:r w:rsidR="00571462" w:rsidRPr="00471B07">
        <w:rPr>
          <w:rFonts w:ascii="Times New Roman" w:hAnsi="Times New Roman"/>
          <w:sz w:val="24"/>
          <w:szCs w:val="24"/>
        </w:rPr>
        <w:t xml:space="preserve"> le tipologie dei corsi</w:t>
      </w:r>
      <w:r w:rsidR="00471B07" w:rsidRPr="00471B07">
        <w:rPr>
          <w:rFonts w:ascii="Times New Roman" w:hAnsi="Times New Roman"/>
          <w:sz w:val="24"/>
          <w:szCs w:val="24"/>
        </w:rPr>
        <w:t xml:space="preserve"> ed in particolare il </w:t>
      </w:r>
      <w:r w:rsidR="00471B07">
        <w:rPr>
          <w:rFonts w:ascii="Times New Roman" w:hAnsi="Times New Roman"/>
          <w:sz w:val="24"/>
          <w:szCs w:val="24"/>
        </w:rPr>
        <w:t>“</w:t>
      </w:r>
      <w:r w:rsidR="00471B07" w:rsidRPr="00471B07">
        <w:rPr>
          <w:rFonts w:ascii="Times New Roman" w:hAnsi="Times New Roman"/>
          <w:sz w:val="24"/>
          <w:szCs w:val="24"/>
        </w:rPr>
        <w:t>corso standard</w:t>
      </w:r>
      <w:r w:rsidR="00471B07">
        <w:rPr>
          <w:rFonts w:ascii="Times New Roman" w:hAnsi="Times New Roman"/>
          <w:sz w:val="24"/>
          <w:szCs w:val="24"/>
        </w:rPr>
        <w:t>”</w:t>
      </w:r>
      <w:r w:rsidR="001635A6">
        <w:rPr>
          <w:rFonts w:ascii="Times New Roman" w:hAnsi="Times New Roman"/>
          <w:sz w:val="24"/>
          <w:szCs w:val="24"/>
        </w:rPr>
        <w:t xml:space="preserve"> e il “corso di integrazione”</w:t>
      </w:r>
      <w:r w:rsidR="00471B07" w:rsidRPr="00471B07">
        <w:rPr>
          <w:rFonts w:ascii="Times New Roman" w:hAnsi="Times New Roman"/>
          <w:sz w:val="24"/>
          <w:szCs w:val="24"/>
        </w:rPr>
        <w:t>;</w:t>
      </w:r>
    </w:p>
    <w:p w:rsidR="00A759BB" w:rsidRPr="00A759BB" w:rsidRDefault="00A759BB" w:rsidP="00A110D8">
      <w:pPr>
        <w:ind w:right="-79"/>
        <w:jc w:val="both"/>
        <w:rPr>
          <w:rFonts w:ascii="Times New Roman" w:hAnsi="Times New Roman"/>
          <w:sz w:val="24"/>
          <w:szCs w:val="24"/>
        </w:rPr>
      </w:pPr>
    </w:p>
    <w:p w:rsidR="00471B07" w:rsidRDefault="00471B07" w:rsidP="00A110D8">
      <w:pPr>
        <w:ind w:right="-79"/>
        <w:jc w:val="both"/>
        <w:rPr>
          <w:rFonts w:ascii="Times New Roman" w:hAnsi="Times New Roman"/>
          <w:sz w:val="24"/>
          <w:szCs w:val="24"/>
        </w:rPr>
      </w:pPr>
      <w:r w:rsidRPr="00471B07">
        <w:rPr>
          <w:rFonts w:ascii="Times New Roman" w:hAnsi="Times New Roman"/>
          <w:b/>
          <w:sz w:val="24"/>
          <w:szCs w:val="24"/>
        </w:rPr>
        <w:t>VALUTATA</w:t>
      </w:r>
      <w:r>
        <w:rPr>
          <w:rFonts w:ascii="Times New Roman" w:hAnsi="Times New Roman"/>
          <w:sz w:val="24"/>
          <w:szCs w:val="24"/>
        </w:rPr>
        <w:t xml:space="preserve"> l’opportunità di aumentare i</w:t>
      </w:r>
      <w:r w:rsidR="005130CE">
        <w:rPr>
          <w:rFonts w:ascii="Times New Roman" w:hAnsi="Times New Roman"/>
          <w:sz w:val="24"/>
          <w:szCs w:val="24"/>
        </w:rPr>
        <w:t>l numero dei partecipanti a</w:t>
      </w:r>
      <w:r w:rsidR="001635A6">
        <w:rPr>
          <w:rFonts w:ascii="Times New Roman" w:hAnsi="Times New Roman"/>
          <w:sz w:val="24"/>
          <w:szCs w:val="24"/>
        </w:rPr>
        <w:t>l</w:t>
      </w:r>
      <w:r>
        <w:rPr>
          <w:rFonts w:ascii="Times New Roman" w:hAnsi="Times New Roman"/>
          <w:sz w:val="24"/>
          <w:szCs w:val="24"/>
        </w:rPr>
        <w:t xml:space="preserve"> “corso standard”</w:t>
      </w:r>
      <w:r w:rsidR="001635A6">
        <w:rPr>
          <w:rFonts w:ascii="Times New Roman" w:hAnsi="Times New Roman"/>
          <w:sz w:val="24"/>
          <w:szCs w:val="24"/>
        </w:rPr>
        <w:t xml:space="preserve"> e al “corso di integrazione”</w:t>
      </w:r>
      <w:r w:rsidR="00D66675">
        <w:rPr>
          <w:rFonts w:ascii="Times New Roman" w:hAnsi="Times New Roman"/>
          <w:sz w:val="24"/>
          <w:szCs w:val="24"/>
        </w:rPr>
        <w:t xml:space="preserve"> (denominato modulo breve)</w:t>
      </w:r>
      <w:r>
        <w:rPr>
          <w:rFonts w:ascii="Times New Roman" w:hAnsi="Times New Roman"/>
          <w:sz w:val="24"/>
          <w:szCs w:val="24"/>
        </w:rPr>
        <w:t xml:space="preserve"> fino ad un massimo di 30 </w:t>
      </w:r>
      <w:r w:rsidR="005130CE">
        <w:rPr>
          <w:rFonts w:ascii="Times New Roman" w:hAnsi="Times New Roman"/>
          <w:sz w:val="24"/>
          <w:szCs w:val="24"/>
        </w:rPr>
        <w:t>unità</w:t>
      </w:r>
      <w:r>
        <w:rPr>
          <w:rFonts w:ascii="Times New Roman" w:hAnsi="Times New Roman"/>
          <w:sz w:val="24"/>
          <w:szCs w:val="24"/>
        </w:rPr>
        <w:t>;</w:t>
      </w:r>
    </w:p>
    <w:p w:rsidR="00A110D8" w:rsidRDefault="00A110D8" w:rsidP="00A110D8">
      <w:pPr>
        <w:ind w:right="-79"/>
        <w:jc w:val="both"/>
        <w:rPr>
          <w:rFonts w:ascii="Times New Roman" w:hAnsi="Times New Roman"/>
          <w:b/>
          <w:sz w:val="24"/>
          <w:szCs w:val="24"/>
        </w:rPr>
      </w:pPr>
    </w:p>
    <w:p w:rsidR="005130CE" w:rsidRDefault="005130CE" w:rsidP="00A110D8">
      <w:pPr>
        <w:ind w:right="-79"/>
        <w:jc w:val="both"/>
        <w:rPr>
          <w:rFonts w:ascii="Times New Roman" w:hAnsi="Times New Roman"/>
          <w:sz w:val="24"/>
          <w:szCs w:val="24"/>
        </w:rPr>
      </w:pPr>
      <w:r w:rsidRPr="005130CE">
        <w:rPr>
          <w:rFonts w:ascii="Times New Roman" w:hAnsi="Times New Roman"/>
          <w:b/>
          <w:sz w:val="24"/>
          <w:szCs w:val="24"/>
        </w:rPr>
        <w:t>RITENUTO</w:t>
      </w:r>
      <w:r>
        <w:rPr>
          <w:rFonts w:ascii="Times New Roman" w:hAnsi="Times New Roman"/>
          <w:sz w:val="24"/>
          <w:szCs w:val="24"/>
        </w:rPr>
        <w:t xml:space="preserve"> necessario, rideterminare il costo unitario del “corso standard” in </w:t>
      </w:r>
      <w:r w:rsidRPr="00744212">
        <w:rPr>
          <w:rFonts w:ascii="Times New Roman" w:hAnsi="Times New Roman"/>
          <w:sz w:val="24"/>
          <w:szCs w:val="24"/>
        </w:rPr>
        <w:t>€</w:t>
      </w:r>
      <w:r>
        <w:rPr>
          <w:rFonts w:ascii="Times New Roman" w:hAnsi="Times New Roman"/>
          <w:sz w:val="24"/>
          <w:szCs w:val="24"/>
        </w:rPr>
        <w:t xml:space="preserve"> 8.000 (ottomila/00) in funzione del numero maggiore di partecipanti;</w:t>
      </w:r>
    </w:p>
    <w:p w:rsidR="00A110D8" w:rsidRDefault="00A110D8" w:rsidP="00A110D8">
      <w:pPr>
        <w:ind w:right="-79"/>
        <w:jc w:val="both"/>
        <w:rPr>
          <w:rFonts w:ascii="Times New Roman" w:hAnsi="Times New Roman"/>
          <w:b/>
          <w:sz w:val="24"/>
          <w:szCs w:val="24"/>
        </w:rPr>
      </w:pPr>
    </w:p>
    <w:p w:rsidR="00471B07" w:rsidRDefault="00471B07" w:rsidP="00A110D8">
      <w:pPr>
        <w:ind w:right="-79"/>
        <w:jc w:val="both"/>
        <w:rPr>
          <w:rFonts w:ascii="Times New Roman" w:hAnsi="Times New Roman"/>
          <w:sz w:val="24"/>
          <w:szCs w:val="24"/>
        </w:rPr>
      </w:pPr>
      <w:r w:rsidRPr="00471B07">
        <w:rPr>
          <w:rFonts w:ascii="Times New Roman" w:hAnsi="Times New Roman"/>
          <w:b/>
          <w:sz w:val="24"/>
          <w:szCs w:val="24"/>
        </w:rPr>
        <w:t>RILEVATO</w:t>
      </w:r>
      <w:r>
        <w:rPr>
          <w:rFonts w:ascii="Times New Roman" w:hAnsi="Times New Roman"/>
          <w:b/>
          <w:sz w:val="24"/>
          <w:szCs w:val="24"/>
        </w:rPr>
        <w:t xml:space="preserve"> </w:t>
      </w:r>
      <w:r w:rsidRPr="00471B07">
        <w:rPr>
          <w:rFonts w:ascii="Times New Roman" w:hAnsi="Times New Roman"/>
          <w:sz w:val="24"/>
          <w:szCs w:val="24"/>
        </w:rPr>
        <w:t>che</w:t>
      </w:r>
      <w:r>
        <w:rPr>
          <w:rFonts w:ascii="Times New Roman" w:hAnsi="Times New Roman"/>
          <w:sz w:val="24"/>
          <w:szCs w:val="24"/>
        </w:rPr>
        <w:t xml:space="preserve"> il fabbisogno dei docenti per la formazione CLIL è prevalentemente orientato al proseguimento dei percorsi linguistici dal livello </w:t>
      </w:r>
      <w:r w:rsidR="001635A6">
        <w:rPr>
          <w:rFonts w:ascii="Times New Roman" w:hAnsi="Times New Roman"/>
          <w:sz w:val="24"/>
          <w:szCs w:val="24"/>
        </w:rPr>
        <w:t>B1</w:t>
      </w:r>
      <w:r w:rsidR="003A081D">
        <w:rPr>
          <w:rFonts w:ascii="Times New Roman" w:hAnsi="Times New Roman"/>
          <w:sz w:val="24"/>
          <w:szCs w:val="24"/>
        </w:rPr>
        <w:t xml:space="preserve"> e B1+</w:t>
      </w:r>
      <w:r w:rsidR="001635A6">
        <w:rPr>
          <w:rFonts w:ascii="Times New Roman" w:hAnsi="Times New Roman"/>
          <w:sz w:val="24"/>
          <w:szCs w:val="24"/>
        </w:rPr>
        <w:t xml:space="preserve"> a B2 e dal livello B2 </w:t>
      </w:r>
      <w:r w:rsidR="003A081D">
        <w:rPr>
          <w:rFonts w:ascii="Times New Roman" w:hAnsi="Times New Roman"/>
          <w:sz w:val="24"/>
          <w:szCs w:val="24"/>
        </w:rPr>
        <w:t xml:space="preserve">e B2 + </w:t>
      </w:r>
      <w:r w:rsidR="001635A6">
        <w:rPr>
          <w:rFonts w:ascii="Times New Roman" w:hAnsi="Times New Roman"/>
          <w:sz w:val="24"/>
          <w:szCs w:val="24"/>
        </w:rPr>
        <w:t>a C1;</w:t>
      </w:r>
    </w:p>
    <w:p w:rsidR="00A110D8" w:rsidRDefault="00A110D8" w:rsidP="00A110D8">
      <w:pPr>
        <w:ind w:right="-79"/>
        <w:jc w:val="both"/>
        <w:rPr>
          <w:rFonts w:ascii="Times New Roman" w:hAnsi="Times New Roman"/>
          <w:b/>
          <w:sz w:val="24"/>
          <w:szCs w:val="24"/>
        </w:rPr>
      </w:pPr>
    </w:p>
    <w:p w:rsidR="00E81039" w:rsidRDefault="00571462" w:rsidP="00A110D8">
      <w:pPr>
        <w:ind w:right="-79"/>
        <w:jc w:val="both"/>
        <w:rPr>
          <w:rFonts w:ascii="Times New Roman" w:hAnsi="Times New Roman"/>
          <w:sz w:val="24"/>
          <w:szCs w:val="24"/>
        </w:rPr>
      </w:pPr>
      <w:r w:rsidRPr="00471B07">
        <w:rPr>
          <w:rFonts w:ascii="Times New Roman" w:hAnsi="Times New Roman"/>
          <w:b/>
          <w:sz w:val="24"/>
          <w:szCs w:val="24"/>
        </w:rPr>
        <w:t>CONSIDERATA</w:t>
      </w:r>
      <w:r w:rsidR="00A2431E" w:rsidRPr="00471B07">
        <w:rPr>
          <w:rFonts w:ascii="Times New Roman" w:hAnsi="Times New Roman"/>
          <w:sz w:val="24"/>
          <w:szCs w:val="24"/>
        </w:rPr>
        <w:t xml:space="preserve"> </w:t>
      </w:r>
      <w:r w:rsidR="00B911AE" w:rsidRPr="00471B07">
        <w:rPr>
          <w:rFonts w:ascii="Times New Roman" w:hAnsi="Times New Roman"/>
          <w:sz w:val="24"/>
          <w:szCs w:val="24"/>
        </w:rPr>
        <w:t>la necessità</w:t>
      </w:r>
      <w:r w:rsidR="00A13F14" w:rsidRPr="00471B07">
        <w:rPr>
          <w:rFonts w:ascii="Times New Roman" w:hAnsi="Times New Roman"/>
          <w:sz w:val="24"/>
          <w:szCs w:val="24"/>
        </w:rPr>
        <w:t xml:space="preserve"> </w:t>
      </w:r>
      <w:r w:rsidR="00F369ED" w:rsidRPr="00471B07">
        <w:rPr>
          <w:rFonts w:ascii="Times New Roman" w:hAnsi="Times New Roman"/>
          <w:sz w:val="24"/>
          <w:szCs w:val="24"/>
        </w:rPr>
        <w:t>di</w:t>
      </w:r>
      <w:r w:rsidR="00E81039" w:rsidRPr="00471B07">
        <w:rPr>
          <w:rFonts w:ascii="Times New Roman" w:hAnsi="Times New Roman"/>
          <w:sz w:val="24"/>
          <w:szCs w:val="24"/>
        </w:rPr>
        <w:t xml:space="preserve"> garantire </w:t>
      </w:r>
      <w:r w:rsidR="00BE6BE0" w:rsidRPr="00471B07">
        <w:rPr>
          <w:rFonts w:ascii="Times New Roman" w:hAnsi="Times New Roman"/>
          <w:sz w:val="24"/>
          <w:szCs w:val="24"/>
        </w:rPr>
        <w:t xml:space="preserve">la formazione linguistica </w:t>
      </w:r>
      <w:r w:rsidRPr="00471B07">
        <w:rPr>
          <w:rFonts w:ascii="Times New Roman" w:hAnsi="Times New Roman"/>
          <w:sz w:val="24"/>
          <w:szCs w:val="24"/>
        </w:rPr>
        <w:t>CLIL</w:t>
      </w:r>
      <w:r w:rsidR="00E81039" w:rsidRPr="00471B07">
        <w:rPr>
          <w:rFonts w:ascii="Times New Roman" w:hAnsi="Times New Roman"/>
          <w:sz w:val="24"/>
          <w:szCs w:val="24"/>
        </w:rPr>
        <w:t xml:space="preserve"> per il personale docente attualmente in formazione sui percorsi linguistici</w:t>
      </w:r>
      <w:r w:rsidR="00F940D3" w:rsidRPr="00471B07">
        <w:rPr>
          <w:rFonts w:ascii="Times New Roman" w:hAnsi="Times New Roman"/>
          <w:sz w:val="24"/>
          <w:szCs w:val="24"/>
        </w:rPr>
        <w:t xml:space="preserve"> </w:t>
      </w:r>
      <w:r w:rsidR="00E943BB" w:rsidRPr="00471B07">
        <w:rPr>
          <w:rFonts w:ascii="Times New Roman" w:hAnsi="Times New Roman"/>
          <w:sz w:val="24"/>
          <w:szCs w:val="24"/>
        </w:rPr>
        <w:t>e</w:t>
      </w:r>
      <w:r w:rsidR="00F940D3" w:rsidRPr="00471B07">
        <w:rPr>
          <w:rFonts w:ascii="Times New Roman" w:hAnsi="Times New Roman"/>
          <w:sz w:val="24"/>
          <w:szCs w:val="24"/>
        </w:rPr>
        <w:t xml:space="preserve"> </w:t>
      </w:r>
      <w:r w:rsidR="00E943BB" w:rsidRPr="00471B07">
        <w:rPr>
          <w:rFonts w:ascii="Times New Roman" w:hAnsi="Times New Roman"/>
          <w:sz w:val="24"/>
          <w:szCs w:val="24"/>
        </w:rPr>
        <w:t>di assicurare</w:t>
      </w:r>
      <w:r w:rsidR="00A2431E" w:rsidRPr="00471B07">
        <w:rPr>
          <w:rFonts w:ascii="Times New Roman" w:hAnsi="Times New Roman"/>
          <w:sz w:val="24"/>
          <w:szCs w:val="24"/>
        </w:rPr>
        <w:t xml:space="preserve"> la presenza </w:t>
      </w:r>
      <w:r w:rsidR="00E943BB" w:rsidRPr="00471B07">
        <w:rPr>
          <w:rFonts w:ascii="Times New Roman" w:hAnsi="Times New Roman"/>
          <w:sz w:val="24"/>
          <w:szCs w:val="24"/>
        </w:rPr>
        <w:t xml:space="preserve">nelle classi </w:t>
      </w:r>
      <w:r w:rsidR="00A2431E" w:rsidRPr="00471B07">
        <w:rPr>
          <w:rFonts w:ascii="Times New Roman" w:hAnsi="Times New Roman"/>
          <w:sz w:val="24"/>
          <w:szCs w:val="24"/>
        </w:rPr>
        <w:t xml:space="preserve">di docenti formati con competenze linguistiche </w:t>
      </w:r>
      <w:r w:rsidR="00E943BB" w:rsidRPr="00471B07">
        <w:rPr>
          <w:rFonts w:ascii="Times New Roman" w:hAnsi="Times New Roman"/>
          <w:sz w:val="24"/>
          <w:szCs w:val="24"/>
        </w:rPr>
        <w:t xml:space="preserve">per l’insegnamento di </w:t>
      </w:r>
      <w:r w:rsidR="00A2431E" w:rsidRPr="00471B07">
        <w:rPr>
          <w:rFonts w:ascii="Times New Roman" w:hAnsi="Times New Roman"/>
          <w:sz w:val="24"/>
          <w:szCs w:val="24"/>
        </w:rPr>
        <w:t>Disciplin</w:t>
      </w:r>
      <w:r w:rsidR="00E943BB" w:rsidRPr="00471B07">
        <w:rPr>
          <w:rFonts w:ascii="Times New Roman" w:hAnsi="Times New Roman"/>
          <w:sz w:val="24"/>
          <w:szCs w:val="24"/>
        </w:rPr>
        <w:t>e</w:t>
      </w:r>
      <w:r w:rsidR="00A2431E" w:rsidRPr="00471B07">
        <w:rPr>
          <w:rFonts w:ascii="Times New Roman" w:hAnsi="Times New Roman"/>
          <w:sz w:val="24"/>
          <w:szCs w:val="24"/>
        </w:rPr>
        <w:t xml:space="preserve"> Non L</w:t>
      </w:r>
      <w:r w:rsidR="00E943BB" w:rsidRPr="00471B07">
        <w:rPr>
          <w:rFonts w:ascii="Times New Roman" w:hAnsi="Times New Roman"/>
          <w:sz w:val="24"/>
          <w:szCs w:val="24"/>
        </w:rPr>
        <w:t>inguistiche</w:t>
      </w:r>
      <w:r w:rsidR="00A2431E" w:rsidRPr="00471B07">
        <w:rPr>
          <w:rFonts w:ascii="Times New Roman" w:hAnsi="Times New Roman"/>
          <w:sz w:val="24"/>
          <w:szCs w:val="24"/>
        </w:rPr>
        <w:t>, come previsto dai</w:t>
      </w:r>
      <w:r w:rsidR="00F940D3" w:rsidRPr="00471B07">
        <w:rPr>
          <w:rFonts w:ascii="Times New Roman" w:hAnsi="Times New Roman"/>
          <w:sz w:val="24"/>
          <w:szCs w:val="24"/>
        </w:rPr>
        <w:t xml:space="preserve"> </w:t>
      </w:r>
      <w:r w:rsidR="00A2431E" w:rsidRPr="00471B07">
        <w:rPr>
          <w:rFonts w:ascii="Times New Roman" w:hAnsi="Times New Roman"/>
          <w:sz w:val="24"/>
          <w:szCs w:val="24"/>
        </w:rPr>
        <w:t xml:space="preserve">Decreti del Presidente della Repubblica </w:t>
      </w:r>
      <w:proofErr w:type="spellStart"/>
      <w:r w:rsidR="00A2431E" w:rsidRPr="00471B07">
        <w:rPr>
          <w:rFonts w:ascii="Times New Roman" w:hAnsi="Times New Roman"/>
          <w:sz w:val="24"/>
          <w:szCs w:val="24"/>
        </w:rPr>
        <w:t>nn</w:t>
      </w:r>
      <w:proofErr w:type="spellEnd"/>
      <w:r w:rsidR="00A2431E" w:rsidRPr="00471B07">
        <w:rPr>
          <w:rFonts w:ascii="Times New Roman" w:hAnsi="Times New Roman"/>
          <w:sz w:val="24"/>
          <w:szCs w:val="24"/>
        </w:rPr>
        <w:t>.</w:t>
      </w:r>
      <w:r w:rsidR="00F940D3" w:rsidRPr="00471B07">
        <w:rPr>
          <w:rFonts w:ascii="Times New Roman" w:hAnsi="Times New Roman"/>
          <w:sz w:val="24"/>
          <w:szCs w:val="24"/>
        </w:rPr>
        <w:t xml:space="preserve"> </w:t>
      </w:r>
      <w:r w:rsidR="00A2431E" w:rsidRPr="00471B07">
        <w:rPr>
          <w:rFonts w:ascii="Times New Roman" w:hAnsi="Times New Roman"/>
          <w:sz w:val="24"/>
          <w:szCs w:val="24"/>
        </w:rPr>
        <w:t>88/2010 e 89/2010:</w:t>
      </w:r>
    </w:p>
    <w:p w:rsidR="00A759BB" w:rsidRDefault="00A759BB" w:rsidP="00C866F8">
      <w:pPr>
        <w:spacing w:line="276" w:lineRule="auto"/>
        <w:ind w:right="-82"/>
        <w:jc w:val="both"/>
        <w:rPr>
          <w:rFonts w:ascii="Times New Roman" w:hAnsi="Times New Roman"/>
          <w:sz w:val="24"/>
          <w:szCs w:val="24"/>
        </w:rPr>
      </w:pPr>
    </w:p>
    <w:p w:rsidR="00C866F8" w:rsidRDefault="00C866F8" w:rsidP="004255AD">
      <w:pPr>
        <w:ind w:left="3540" w:right="-79" w:firstLine="708"/>
        <w:rPr>
          <w:rFonts w:ascii="Times New Roman" w:hAnsi="Times New Roman"/>
          <w:sz w:val="24"/>
          <w:szCs w:val="24"/>
        </w:rPr>
      </w:pPr>
      <w:r w:rsidRPr="00E12824">
        <w:rPr>
          <w:rFonts w:ascii="Times New Roman" w:hAnsi="Times New Roman"/>
          <w:b/>
          <w:sz w:val="24"/>
          <w:szCs w:val="24"/>
        </w:rPr>
        <w:t>D E C R E T A</w:t>
      </w:r>
    </w:p>
    <w:p w:rsidR="007637CD" w:rsidRDefault="007637CD" w:rsidP="004255AD">
      <w:pPr>
        <w:ind w:right="-79"/>
        <w:jc w:val="center"/>
        <w:rPr>
          <w:rFonts w:ascii="Times New Roman" w:hAnsi="Times New Roman"/>
          <w:sz w:val="24"/>
          <w:szCs w:val="24"/>
        </w:rPr>
      </w:pPr>
    </w:p>
    <w:p w:rsidR="00C866F8" w:rsidRDefault="00C866F8" w:rsidP="004255AD">
      <w:pPr>
        <w:ind w:right="-79"/>
        <w:jc w:val="center"/>
        <w:rPr>
          <w:rFonts w:ascii="Times New Roman" w:hAnsi="Times New Roman"/>
          <w:sz w:val="24"/>
          <w:szCs w:val="24"/>
        </w:rPr>
      </w:pPr>
      <w:r>
        <w:rPr>
          <w:rFonts w:ascii="Times New Roman" w:hAnsi="Times New Roman"/>
          <w:sz w:val="24"/>
          <w:szCs w:val="24"/>
        </w:rPr>
        <w:t xml:space="preserve">Art. 1 </w:t>
      </w:r>
    </w:p>
    <w:p w:rsidR="00C866F8" w:rsidRDefault="00C866F8" w:rsidP="00A110D8">
      <w:pPr>
        <w:ind w:right="-79"/>
        <w:jc w:val="center"/>
        <w:rPr>
          <w:rFonts w:ascii="Times New Roman" w:hAnsi="Times New Roman"/>
          <w:sz w:val="24"/>
          <w:szCs w:val="24"/>
        </w:rPr>
      </w:pPr>
      <w:r>
        <w:rPr>
          <w:rFonts w:ascii="Times New Roman" w:hAnsi="Times New Roman"/>
          <w:sz w:val="24"/>
          <w:szCs w:val="24"/>
        </w:rPr>
        <w:t>(Oggetto)</w:t>
      </w:r>
    </w:p>
    <w:p w:rsidR="00A110D8" w:rsidRDefault="00A110D8" w:rsidP="00A110D8">
      <w:pPr>
        <w:ind w:right="-79"/>
        <w:jc w:val="center"/>
        <w:rPr>
          <w:rFonts w:ascii="Times New Roman" w:hAnsi="Times New Roman"/>
          <w:sz w:val="24"/>
          <w:szCs w:val="24"/>
        </w:rPr>
      </w:pPr>
    </w:p>
    <w:p w:rsidR="00C866F8" w:rsidRPr="004255AD" w:rsidRDefault="00C866F8" w:rsidP="004255AD">
      <w:pPr>
        <w:ind w:right="-79"/>
        <w:jc w:val="both"/>
        <w:rPr>
          <w:rFonts w:ascii="Times New Roman" w:hAnsi="Times New Roman"/>
          <w:sz w:val="24"/>
          <w:szCs w:val="24"/>
        </w:rPr>
      </w:pPr>
      <w:r w:rsidRPr="00BF7696">
        <w:rPr>
          <w:rFonts w:ascii="Times New Roman" w:hAnsi="Times New Roman"/>
          <w:sz w:val="24"/>
          <w:szCs w:val="24"/>
        </w:rPr>
        <w:t>Il presente decreto, ai sensi dell’</w:t>
      </w:r>
      <w:r>
        <w:rPr>
          <w:rFonts w:ascii="Times New Roman" w:hAnsi="Times New Roman"/>
          <w:sz w:val="24"/>
          <w:szCs w:val="24"/>
        </w:rPr>
        <w:t>art.</w:t>
      </w:r>
      <w:r w:rsidRPr="00BF7696">
        <w:rPr>
          <w:rFonts w:ascii="Times New Roman" w:hAnsi="Times New Roman"/>
          <w:sz w:val="24"/>
          <w:szCs w:val="24"/>
        </w:rPr>
        <w:t xml:space="preserve"> </w:t>
      </w:r>
      <w:r>
        <w:rPr>
          <w:rFonts w:ascii="Times New Roman" w:hAnsi="Times New Roman"/>
          <w:sz w:val="24"/>
          <w:szCs w:val="24"/>
        </w:rPr>
        <w:t xml:space="preserve">23, comma 3 lettera b) </w:t>
      </w:r>
      <w:r w:rsidRPr="00BF7696">
        <w:rPr>
          <w:rFonts w:ascii="Times New Roman" w:hAnsi="Times New Roman"/>
          <w:sz w:val="24"/>
          <w:szCs w:val="24"/>
        </w:rPr>
        <w:t>del Decreto Ministeriale n.</w:t>
      </w:r>
      <w:r>
        <w:rPr>
          <w:rFonts w:ascii="Times New Roman" w:hAnsi="Times New Roman"/>
          <w:sz w:val="24"/>
          <w:szCs w:val="24"/>
        </w:rPr>
        <w:t xml:space="preserve"> 435 del 16 </w:t>
      </w:r>
      <w:r w:rsidRPr="004E31AD">
        <w:rPr>
          <w:rFonts w:ascii="Times New Roman" w:hAnsi="Times New Roman"/>
          <w:sz w:val="24"/>
          <w:szCs w:val="24"/>
        </w:rPr>
        <w:t>giugno 2015, definisce le specifiche del progetto formativo nazionale finalizzato al miglioramento delle competenze linguistico-comunicative del personale docente coinvolto nell'insegnamento</w:t>
      </w:r>
      <w:r w:rsidRPr="00AB7744">
        <w:rPr>
          <w:rFonts w:ascii="Times New Roman" w:hAnsi="Times New Roman"/>
          <w:sz w:val="24"/>
          <w:szCs w:val="24"/>
        </w:rPr>
        <w:t xml:space="preserve"> di </w:t>
      </w:r>
      <w:r w:rsidRPr="004E31AD">
        <w:rPr>
          <w:rFonts w:ascii="Times New Roman" w:hAnsi="Times New Roman"/>
          <w:sz w:val="24"/>
          <w:szCs w:val="24"/>
        </w:rPr>
        <w:t>discipline non linguistiche secondo la metodologia CLIL (</w:t>
      </w:r>
      <w:r w:rsidRPr="004255AD">
        <w:rPr>
          <w:rFonts w:ascii="Times New Roman" w:hAnsi="Times New Roman"/>
          <w:sz w:val="24"/>
          <w:szCs w:val="24"/>
        </w:rPr>
        <w:t xml:space="preserve">Content and </w:t>
      </w:r>
      <w:proofErr w:type="spellStart"/>
      <w:r w:rsidRPr="004255AD">
        <w:rPr>
          <w:rFonts w:ascii="Times New Roman" w:hAnsi="Times New Roman"/>
          <w:sz w:val="24"/>
          <w:szCs w:val="24"/>
        </w:rPr>
        <w:t>language</w:t>
      </w:r>
      <w:proofErr w:type="spellEnd"/>
      <w:r w:rsidRPr="004255AD">
        <w:rPr>
          <w:rFonts w:ascii="Times New Roman" w:hAnsi="Times New Roman"/>
          <w:sz w:val="24"/>
          <w:szCs w:val="24"/>
        </w:rPr>
        <w:t xml:space="preserve"> </w:t>
      </w:r>
      <w:proofErr w:type="spellStart"/>
      <w:r w:rsidRPr="004255AD">
        <w:rPr>
          <w:rFonts w:ascii="Times New Roman" w:hAnsi="Times New Roman"/>
          <w:sz w:val="24"/>
          <w:szCs w:val="24"/>
        </w:rPr>
        <w:t>integrated</w:t>
      </w:r>
      <w:proofErr w:type="spellEnd"/>
      <w:r w:rsidRPr="004255AD">
        <w:rPr>
          <w:rFonts w:ascii="Times New Roman" w:hAnsi="Times New Roman"/>
          <w:sz w:val="24"/>
          <w:szCs w:val="24"/>
        </w:rPr>
        <w:t xml:space="preserve"> </w:t>
      </w:r>
      <w:proofErr w:type="spellStart"/>
      <w:r w:rsidRPr="004255AD">
        <w:rPr>
          <w:rFonts w:ascii="Times New Roman" w:hAnsi="Times New Roman"/>
          <w:sz w:val="24"/>
          <w:szCs w:val="24"/>
        </w:rPr>
        <w:t>learning</w:t>
      </w:r>
      <w:proofErr w:type="spellEnd"/>
      <w:r w:rsidRPr="004E31AD">
        <w:rPr>
          <w:rFonts w:ascii="Times New Roman" w:hAnsi="Times New Roman"/>
          <w:sz w:val="24"/>
          <w:szCs w:val="24"/>
        </w:rPr>
        <w:t xml:space="preserve">), </w:t>
      </w:r>
      <w:r w:rsidRPr="004E31AD">
        <w:rPr>
          <w:rFonts w:ascii="Times New Roman" w:hAnsi="Times New Roman"/>
          <w:sz w:val="24"/>
          <w:szCs w:val="24"/>
        </w:rPr>
        <w:lastRenderedPageBreak/>
        <w:t xml:space="preserve">ai fini dell'attuazione dei decreti del Presidente della Repubblica </w:t>
      </w:r>
      <w:proofErr w:type="spellStart"/>
      <w:r w:rsidRPr="004E31AD">
        <w:rPr>
          <w:rFonts w:ascii="Times New Roman" w:hAnsi="Times New Roman"/>
          <w:sz w:val="24"/>
          <w:szCs w:val="24"/>
        </w:rPr>
        <w:t>nn</w:t>
      </w:r>
      <w:proofErr w:type="spellEnd"/>
      <w:r w:rsidRPr="004E31AD">
        <w:rPr>
          <w:rFonts w:ascii="Times New Roman" w:hAnsi="Times New Roman"/>
          <w:sz w:val="24"/>
          <w:szCs w:val="24"/>
        </w:rPr>
        <w:t>. 88 e 89 del 15 marzo 2010, e definisce le modalità per la valutazione delle competenze linguistico-comunicative dei docenti in entrata e in uscita.</w:t>
      </w:r>
      <w:r>
        <w:rPr>
          <w:rFonts w:ascii="Times New Roman" w:hAnsi="Times New Roman"/>
          <w:sz w:val="24"/>
          <w:szCs w:val="24"/>
        </w:rPr>
        <w:t xml:space="preserve"> </w:t>
      </w:r>
    </w:p>
    <w:p w:rsidR="00C866F8" w:rsidRDefault="00C866F8" w:rsidP="004255AD">
      <w:pPr>
        <w:ind w:right="-79"/>
        <w:jc w:val="both"/>
        <w:rPr>
          <w:rFonts w:ascii="Times New Roman" w:hAnsi="Times New Roman"/>
          <w:sz w:val="24"/>
          <w:szCs w:val="24"/>
        </w:rPr>
      </w:pPr>
      <w:r w:rsidRPr="00744212">
        <w:rPr>
          <w:rFonts w:ascii="Times New Roman" w:hAnsi="Times New Roman"/>
          <w:sz w:val="24"/>
          <w:szCs w:val="24"/>
        </w:rPr>
        <w:t xml:space="preserve">Il presente decreto ripartisce per ambiti regionali, secondo l’allegata tabella, lo stanziamento </w:t>
      </w:r>
      <w:r w:rsidRPr="00BE6BE0">
        <w:rPr>
          <w:rFonts w:ascii="Times New Roman" w:hAnsi="Times New Roman"/>
          <w:sz w:val="24"/>
          <w:szCs w:val="24"/>
        </w:rPr>
        <w:t>€ 1.</w:t>
      </w:r>
      <w:r>
        <w:rPr>
          <w:rFonts w:ascii="Times New Roman" w:hAnsi="Times New Roman"/>
          <w:sz w:val="24"/>
          <w:szCs w:val="24"/>
        </w:rPr>
        <w:t>796</w:t>
      </w:r>
      <w:r w:rsidRPr="00BE6BE0">
        <w:rPr>
          <w:rFonts w:ascii="Times New Roman" w:hAnsi="Times New Roman"/>
          <w:sz w:val="24"/>
          <w:szCs w:val="24"/>
        </w:rPr>
        <w:t>.</w:t>
      </w:r>
      <w:r>
        <w:rPr>
          <w:rFonts w:ascii="Times New Roman" w:hAnsi="Times New Roman"/>
          <w:sz w:val="24"/>
          <w:szCs w:val="24"/>
        </w:rPr>
        <w:t>32</w:t>
      </w:r>
      <w:r w:rsidRPr="00BE6BE0">
        <w:rPr>
          <w:rFonts w:ascii="Times New Roman" w:hAnsi="Times New Roman"/>
          <w:sz w:val="24"/>
          <w:szCs w:val="24"/>
        </w:rPr>
        <w:t>0,00 (</w:t>
      </w:r>
      <w:proofErr w:type="spellStart"/>
      <w:r w:rsidRPr="00BE6BE0">
        <w:rPr>
          <w:rFonts w:ascii="Times New Roman" w:hAnsi="Times New Roman"/>
          <w:sz w:val="24"/>
          <w:szCs w:val="24"/>
        </w:rPr>
        <w:t>unmilion</w:t>
      </w:r>
      <w:r w:rsidR="003B7305">
        <w:rPr>
          <w:rFonts w:ascii="Times New Roman" w:hAnsi="Times New Roman"/>
          <w:sz w:val="24"/>
          <w:szCs w:val="24"/>
        </w:rPr>
        <w:t>e</w:t>
      </w:r>
      <w:r>
        <w:rPr>
          <w:rFonts w:ascii="Times New Roman" w:hAnsi="Times New Roman"/>
          <w:sz w:val="24"/>
          <w:szCs w:val="24"/>
        </w:rPr>
        <w:t>settecentonovantaseimilatrecentoventi</w:t>
      </w:r>
      <w:proofErr w:type="spellEnd"/>
      <w:r w:rsidRPr="00BE6BE0">
        <w:rPr>
          <w:rFonts w:ascii="Times New Roman" w:hAnsi="Times New Roman"/>
          <w:sz w:val="24"/>
          <w:szCs w:val="24"/>
        </w:rPr>
        <w:t>/00</w:t>
      </w:r>
      <w:r w:rsidR="007637CD">
        <w:rPr>
          <w:rFonts w:ascii="Times New Roman" w:hAnsi="Times New Roman"/>
          <w:sz w:val="24"/>
          <w:szCs w:val="24"/>
        </w:rPr>
        <w:t>)</w:t>
      </w:r>
      <w:r w:rsidRPr="00744212">
        <w:rPr>
          <w:rFonts w:ascii="Times New Roman" w:hAnsi="Times New Roman"/>
          <w:sz w:val="24"/>
          <w:szCs w:val="24"/>
        </w:rPr>
        <w:t xml:space="preserve"> per l’attivazione dei corsi</w:t>
      </w:r>
      <w:r>
        <w:rPr>
          <w:rFonts w:ascii="Times New Roman" w:hAnsi="Times New Roman"/>
          <w:sz w:val="24"/>
          <w:szCs w:val="24"/>
        </w:rPr>
        <w:t xml:space="preserve"> linguistici. </w:t>
      </w:r>
    </w:p>
    <w:p w:rsidR="001208C1" w:rsidRPr="00C525F4" w:rsidRDefault="001208C1" w:rsidP="00A110D8">
      <w:pPr>
        <w:ind w:right="-82"/>
        <w:jc w:val="center"/>
        <w:rPr>
          <w:rFonts w:ascii="Times New Roman" w:hAnsi="Times New Roman"/>
          <w:sz w:val="24"/>
          <w:szCs w:val="24"/>
        </w:rPr>
      </w:pPr>
    </w:p>
    <w:p w:rsidR="00C866F8" w:rsidRDefault="00C866F8" w:rsidP="00A110D8">
      <w:pPr>
        <w:ind w:right="-82"/>
        <w:jc w:val="center"/>
        <w:rPr>
          <w:rFonts w:ascii="Times New Roman" w:hAnsi="Times New Roman"/>
          <w:sz w:val="24"/>
          <w:szCs w:val="24"/>
        </w:rPr>
      </w:pPr>
      <w:r>
        <w:rPr>
          <w:rFonts w:ascii="Times New Roman" w:hAnsi="Times New Roman"/>
          <w:sz w:val="24"/>
          <w:szCs w:val="24"/>
        </w:rPr>
        <w:t>Art. 2</w:t>
      </w:r>
    </w:p>
    <w:p w:rsidR="00C866F8" w:rsidRDefault="003B7305" w:rsidP="001208C1">
      <w:pPr>
        <w:ind w:right="-79"/>
        <w:jc w:val="center"/>
        <w:rPr>
          <w:rFonts w:ascii="Times New Roman" w:hAnsi="Times New Roman"/>
          <w:sz w:val="24"/>
          <w:szCs w:val="24"/>
        </w:rPr>
      </w:pPr>
      <w:r>
        <w:rPr>
          <w:rFonts w:ascii="Times New Roman" w:hAnsi="Times New Roman"/>
          <w:sz w:val="24"/>
          <w:szCs w:val="24"/>
        </w:rPr>
        <w:t>(Obiettivi)</w:t>
      </w:r>
    </w:p>
    <w:p w:rsidR="001208C1" w:rsidRDefault="001208C1" w:rsidP="001208C1">
      <w:pPr>
        <w:ind w:right="-79"/>
        <w:jc w:val="center"/>
        <w:rPr>
          <w:rFonts w:ascii="Times New Roman" w:hAnsi="Times New Roman"/>
          <w:sz w:val="24"/>
          <w:szCs w:val="24"/>
        </w:rPr>
      </w:pPr>
    </w:p>
    <w:p w:rsidR="00C866F8" w:rsidRDefault="00C866F8" w:rsidP="001208C1">
      <w:pPr>
        <w:ind w:right="-82"/>
        <w:jc w:val="both"/>
        <w:rPr>
          <w:rFonts w:ascii="Times New Roman" w:hAnsi="Times New Roman"/>
          <w:sz w:val="24"/>
          <w:szCs w:val="24"/>
        </w:rPr>
      </w:pPr>
      <w:r>
        <w:rPr>
          <w:rFonts w:ascii="Times New Roman" w:hAnsi="Times New Roman"/>
          <w:sz w:val="24"/>
          <w:szCs w:val="24"/>
        </w:rPr>
        <w:t>Ai sensi dell’art. 23, comma 3, lettera c) del citato Decreto Ministeriale, l</w:t>
      </w:r>
      <w:r w:rsidRPr="00602BD4">
        <w:rPr>
          <w:rFonts w:ascii="Times New Roman" w:hAnsi="Times New Roman"/>
          <w:sz w:val="24"/>
          <w:szCs w:val="24"/>
        </w:rPr>
        <w:t xml:space="preserve">’iniziativa </w:t>
      </w:r>
      <w:r>
        <w:rPr>
          <w:rFonts w:ascii="Times New Roman" w:hAnsi="Times New Roman"/>
          <w:sz w:val="24"/>
          <w:szCs w:val="24"/>
        </w:rPr>
        <w:t xml:space="preserve">formativa </w:t>
      </w:r>
      <w:r w:rsidRPr="00602BD4">
        <w:rPr>
          <w:rFonts w:ascii="Times New Roman" w:hAnsi="Times New Roman"/>
          <w:sz w:val="24"/>
          <w:szCs w:val="24"/>
        </w:rPr>
        <w:t>è destinata ad</w:t>
      </w:r>
      <w:r>
        <w:rPr>
          <w:rFonts w:ascii="Times New Roman" w:hAnsi="Times New Roman"/>
          <w:b/>
          <w:sz w:val="24"/>
          <w:szCs w:val="24"/>
        </w:rPr>
        <w:t xml:space="preserve"> </w:t>
      </w:r>
      <w:r>
        <w:rPr>
          <w:rFonts w:ascii="Times New Roman" w:hAnsi="Times New Roman"/>
          <w:sz w:val="24"/>
          <w:szCs w:val="24"/>
        </w:rPr>
        <w:t xml:space="preserve">attivare percorsi articolati di formazione </w:t>
      </w:r>
      <w:r w:rsidRPr="004E31AD">
        <w:rPr>
          <w:rFonts w:ascii="Times New Roman" w:hAnsi="Times New Roman"/>
          <w:sz w:val="24"/>
          <w:szCs w:val="24"/>
        </w:rPr>
        <w:t>linguistica</w:t>
      </w:r>
      <w:r>
        <w:rPr>
          <w:rFonts w:ascii="Times New Roman" w:hAnsi="Times New Roman"/>
          <w:color w:val="FF0000"/>
          <w:sz w:val="24"/>
          <w:szCs w:val="24"/>
        </w:rPr>
        <w:t xml:space="preserve"> </w:t>
      </w:r>
      <w:r>
        <w:rPr>
          <w:rFonts w:ascii="Times New Roman" w:hAnsi="Times New Roman"/>
          <w:sz w:val="24"/>
          <w:szCs w:val="24"/>
        </w:rPr>
        <w:t xml:space="preserve">con l’obiettivo di far raggiungere ai docenti di discipline non linguistiche una adeguata competenza </w:t>
      </w:r>
      <w:r w:rsidRPr="00F270CF">
        <w:rPr>
          <w:rFonts w:ascii="Times New Roman" w:hAnsi="Times New Roman"/>
          <w:sz w:val="24"/>
          <w:szCs w:val="24"/>
        </w:rPr>
        <w:t>professionale</w:t>
      </w:r>
      <w:r>
        <w:rPr>
          <w:rFonts w:ascii="Times New Roman" w:hAnsi="Times New Roman"/>
          <w:sz w:val="24"/>
          <w:szCs w:val="24"/>
        </w:rPr>
        <w:t xml:space="preserve"> utile all’assolvimento del compito, fermo restando il profilo del docente individuato dal D.M. 30 settembre </w:t>
      </w:r>
      <w:r w:rsidRPr="00BC7214">
        <w:rPr>
          <w:rFonts w:ascii="Times New Roman" w:hAnsi="Times New Roman"/>
          <w:sz w:val="24"/>
          <w:szCs w:val="24"/>
        </w:rPr>
        <w:t>2011</w:t>
      </w:r>
      <w:r w:rsidRPr="00BC7214">
        <w:rPr>
          <w:rFonts w:ascii="Times New Roman" w:hAnsi="Times New Roman"/>
          <w:color w:val="FF0000"/>
          <w:sz w:val="24"/>
          <w:szCs w:val="24"/>
        </w:rPr>
        <w:t xml:space="preserve"> </w:t>
      </w:r>
      <w:r w:rsidRPr="00BC7214">
        <w:rPr>
          <w:rFonts w:ascii="Times New Roman" w:hAnsi="Times New Roman"/>
          <w:sz w:val="24"/>
          <w:szCs w:val="24"/>
        </w:rPr>
        <w:t>e successivamente declinato per i docenti in servizio nei licei e negli istituti tecnici con il Decreto Direttoriale n. 6 del 16 aprile 2012</w:t>
      </w:r>
      <w:r>
        <w:rPr>
          <w:rFonts w:ascii="Times New Roman" w:hAnsi="Times New Roman"/>
          <w:sz w:val="24"/>
          <w:szCs w:val="24"/>
        </w:rPr>
        <w:t>, citato in premessa.</w:t>
      </w:r>
    </w:p>
    <w:p w:rsidR="00A110D8" w:rsidRDefault="00A110D8" w:rsidP="00A110D8">
      <w:pPr>
        <w:overflowPunct/>
        <w:autoSpaceDE/>
        <w:autoSpaceDN/>
        <w:adjustRightInd/>
        <w:jc w:val="center"/>
        <w:rPr>
          <w:rFonts w:ascii="Times New Roman" w:hAnsi="Times New Roman"/>
          <w:sz w:val="24"/>
          <w:szCs w:val="24"/>
        </w:rPr>
      </w:pPr>
    </w:p>
    <w:p w:rsidR="004C7DB7" w:rsidRPr="004C7DB7" w:rsidRDefault="004C7DB7" w:rsidP="00A110D8">
      <w:pPr>
        <w:overflowPunct/>
        <w:autoSpaceDE/>
        <w:autoSpaceDN/>
        <w:adjustRightInd/>
        <w:jc w:val="center"/>
        <w:rPr>
          <w:rFonts w:ascii="Times New Roman" w:hAnsi="Times New Roman"/>
          <w:sz w:val="24"/>
          <w:szCs w:val="24"/>
        </w:rPr>
      </w:pPr>
      <w:r w:rsidRPr="004C7DB7">
        <w:rPr>
          <w:rFonts w:ascii="Times New Roman" w:hAnsi="Times New Roman"/>
          <w:sz w:val="24"/>
          <w:szCs w:val="24"/>
        </w:rPr>
        <w:t>Art. 3</w:t>
      </w:r>
    </w:p>
    <w:p w:rsidR="004C7DB7" w:rsidRDefault="004C7DB7" w:rsidP="00A110D8">
      <w:pPr>
        <w:overflowPunct/>
        <w:autoSpaceDE/>
        <w:autoSpaceDN/>
        <w:adjustRightInd/>
        <w:jc w:val="center"/>
        <w:rPr>
          <w:rFonts w:ascii="Times New Roman" w:hAnsi="Times New Roman"/>
          <w:sz w:val="24"/>
          <w:szCs w:val="24"/>
        </w:rPr>
      </w:pPr>
      <w:r w:rsidRPr="004C7DB7">
        <w:rPr>
          <w:rFonts w:ascii="Times New Roman" w:hAnsi="Times New Roman"/>
          <w:sz w:val="24"/>
          <w:szCs w:val="24"/>
        </w:rPr>
        <w:t>(Tipologie dei corsi linguistici)</w:t>
      </w:r>
    </w:p>
    <w:p w:rsidR="00A110D8" w:rsidRPr="004C7DB7" w:rsidRDefault="00A110D8" w:rsidP="00A110D8">
      <w:pPr>
        <w:overflowPunct/>
        <w:autoSpaceDE/>
        <w:autoSpaceDN/>
        <w:adjustRightInd/>
        <w:jc w:val="center"/>
        <w:rPr>
          <w:rFonts w:ascii="Times New Roman" w:hAnsi="Times New Roman"/>
          <w:sz w:val="24"/>
          <w:szCs w:val="24"/>
        </w:rPr>
      </w:pPr>
    </w:p>
    <w:p w:rsidR="004C7DB7" w:rsidRPr="004C7DB7" w:rsidRDefault="004C7DB7" w:rsidP="00A110D8">
      <w:pPr>
        <w:overflowPunct/>
        <w:autoSpaceDE/>
        <w:autoSpaceDN/>
        <w:adjustRightInd/>
        <w:jc w:val="both"/>
        <w:rPr>
          <w:rFonts w:ascii="Times New Roman" w:hAnsi="Times New Roman"/>
          <w:sz w:val="24"/>
          <w:szCs w:val="24"/>
        </w:rPr>
      </w:pPr>
      <w:r w:rsidRPr="004C7DB7">
        <w:rPr>
          <w:rFonts w:ascii="Times New Roman" w:hAnsi="Times New Roman"/>
          <w:sz w:val="24"/>
          <w:szCs w:val="24"/>
        </w:rPr>
        <w:t>Il percorso formativo completo deve portare il docente di discipline non linguistiche al livello C1 (ed in via transitoria al livello B2) del Quadro Comune Europeo di Riferimento per le lingue (QCER). Per il raggiungimento dell’obiettivo di far conseguire ai corsisti una adeguata competenza linguistico-comunicativa, devono essere realizzati corsi per i seguenti livelli: da B1 a B2, da B2 a C1, che possono articolarsi in sottolivelli intermedi B1+ e B2+.</w:t>
      </w:r>
    </w:p>
    <w:p w:rsidR="004C7DB7" w:rsidRPr="004C7DB7" w:rsidRDefault="004C7DB7" w:rsidP="00A110D8">
      <w:pPr>
        <w:overflowPunct/>
        <w:autoSpaceDE/>
        <w:autoSpaceDN/>
        <w:adjustRightInd/>
        <w:jc w:val="both"/>
        <w:rPr>
          <w:rFonts w:ascii="Times New Roman" w:hAnsi="Times New Roman"/>
          <w:sz w:val="24"/>
          <w:szCs w:val="24"/>
        </w:rPr>
      </w:pPr>
      <w:r w:rsidRPr="004C7DB7">
        <w:rPr>
          <w:rFonts w:ascii="Times New Roman" w:hAnsi="Times New Roman"/>
          <w:sz w:val="24"/>
          <w:szCs w:val="24"/>
        </w:rPr>
        <w:t xml:space="preserve">Per un numero non inferiore a 20 e non superiore a 30 docenti possono essere organizzati: </w:t>
      </w:r>
    </w:p>
    <w:p w:rsidR="004C7DB7" w:rsidRPr="004C7DB7" w:rsidRDefault="004C7DB7" w:rsidP="00A110D8">
      <w:pPr>
        <w:overflowPunct/>
        <w:autoSpaceDE/>
        <w:autoSpaceDN/>
        <w:adjustRightInd/>
        <w:ind w:left="709"/>
        <w:jc w:val="both"/>
        <w:rPr>
          <w:rFonts w:ascii="Times New Roman" w:hAnsi="Times New Roman"/>
          <w:sz w:val="24"/>
          <w:szCs w:val="24"/>
        </w:rPr>
      </w:pPr>
      <w:r w:rsidRPr="004C7DB7">
        <w:rPr>
          <w:rFonts w:ascii="Symbol" w:hAnsi="Symbol"/>
          <w:sz w:val="24"/>
          <w:szCs w:val="24"/>
        </w:rPr>
        <w:t></w:t>
      </w:r>
      <w:r w:rsidRPr="004C7DB7">
        <w:rPr>
          <w:rFonts w:ascii="Times New Roman" w:hAnsi="Times New Roman"/>
          <w:sz w:val="14"/>
          <w:szCs w:val="14"/>
        </w:rPr>
        <w:t xml:space="preserve">       </w:t>
      </w:r>
      <w:r w:rsidRPr="004C7DB7">
        <w:rPr>
          <w:rFonts w:ascii="Times New Roman" w:hAnsi="Times New Roman"/>
          <w:sz w:val="24"/>
          <w:szCs w:val="24"/>
        </w:rPr>
        <w:t xml:space="preserve">“corsi standard” della durata complessiva di 130 ore, articolati con attività sia in presenza sia on-line in modo da garantire almeno 60 ore in presenza. La durata del corso non deve superare gli otto mesi.  </w:t>
      </w:r>
    </w:p>
    <w:p w:rsidR="004C7DB7" w:rsidRPr="004C7DB7" w:rsidRDefault="004C7DB7" w:rsidP="00A110D8">
      <w:pPr>
        <w:overflowPunct/>
        <w:autoSpaceDE/>
        <w:autoSpaceDN/>
        <w:adjustRightInd/>
        <w:ind w:left="709"/>
        <w:jc w:val="both"/>
        <w:rPr>
          <w:rFonts w:ascii="Times New Roman" w:hAnsi="Times New Roman"/>
          <w:sz w:val="24"/>
          <w:szCs w:val="24"/>
        </w:rPr>
      </w:pPr>
      <w:r w:rsidRPr="004C7DB7">
        <w:rPr>
          <w:rFonts w:ascii="Symbol" w:hAnsi="Symbol"/>
          <w:sz w:val="24"/>
          <w:szCs w:val="24"/>
        </w:rPr>
        <w:t></w:t>
      </w:r>
      <w:r w:rsidRPr="004C7DB7">
        <w:rPr>
          <w:rFonts w:ascii="Times New Roman" w:hAnsi="Times New Roman"/>
          <w:sz w:val="14"/>
          <w:szCs w:val="14"/>
        </w:rPr>
        <w:t xml:space="preserve">       </w:t>
      </w:r>
      <w:r w:rsidRPr="004C7DB7">
        <w:rPr>
          <w:rFonts w:ascii="Times New Roman" w:hAnsi="Times New Roman"/>
          <w:sz w:val="24"/>
          <w:szCs w:val="24"/>
        </w:rPr>
        <w:t>"moduli brevi" di un numero inferiore di ore previste per il “corso standard”, articolati con attività in presenza e/o on-line per docenti che necessitino di un percorso di formazione ridotto per il raggiungimento di livelli prefissati. La durata del corso non deve superare i sei mesi.</w:t>
      </w:r>
    </w:p>
    <w:p w:rsidR="004C7DB7" w:rsidRPr="004C7DB7" w:rsidRDefault="004C7DB7" w:rsidP="00A110D8">
      <w:pPr>
        <w:overflowPunct/>
        <w:autoSpaceDE/>
        <w:autoSpaceDN/>
        <w:adjustRightInd/>
        <w:jc w:val="both"/>
        <w:rPr>
          <w:rFonts w:ascii="Times New Roman" w:hAnsi="Times New Roman"/>
          <w:sz w:val="24"/>
          <w:szCs w:val="24"/>
        </w:rPr>
      </w:pPr>
      <w:r w:rsidRPr="004C7DB7">
        <w:rPr>
          <w:rFonts w:ascii="Times New Roman" w:hAnsi="Times New Roman"/>
          <w:sz w:val="24"/>
          <w:szCs w:val="24"/>
        </w:rPr>
        <w:t xml:space="preserve">L’attività on-line, monitorata da un tutor con elevate competenze linguistiche, didattiche e digitali, deve essere erogata attraverso una piattaforma che presenti i seguenti requisiti di qualità: </w:t>
      </w:r>
    </w:p>
    <w:p w:rsidR="00EF2DC7" w:rsidRPr="00F47DCF" w:rsidRDefault="004C7DB7" w:rsidP="00F47DCF">
      <w:pPr>
        <w:pStyle w:val="Paragrafoelenco"/>
        <w:numPr>
          <w:ilvl w:val="0"/>
          <w:numId w:val="18"/>
        </w:numPr>
        <w:jc w:val="both"/>
        <w:rPr>
          <w:rFonts w:ascii="Times New Roman" w:hAnsi="Times New Roman"/>
          <w:sz w:val="24"/>
          <w:szCs w:val="24"/>
        </w:rPr>
      </w:pPr>
      <w:r w:rsidRPr="00F47DCF">
        <w:rPr>
          <w:rFonts w:ascii="Times New Roman" w:hAnsi="Times New Roman"/>
          <w:sz w:val="24"/>
          <w:szCs w:val="24"/>
        </w:rPr>
        <w:t>ampia offerta di esercitazioni e task di ascolto, lettura, scrittura, parlato e uso della</w:t>
      </w:r>
    </w:p>
    <w:p w:rsidR="004C7DB7" w:rsidRPr="00F47DCF" w:rsidRDefault="004C7DB7" w:rsidP="00E8370E">
      <w:pPr>
        <w:pStyle w:val="Paragrafoelenco"/>
        <w:ind w:left="1429"/>
        <w:jc w:val="both"/>
        <w:rPr>
          <w:rFonts w:ascii="Times New Roman" w:hAnsi="Times New Roman"/>
          <w:sz w:val="24"/>
          <w:szCs w:val="24"/>
        </w:rPr>
      </w:pPr>
      <w:r w:rsidRPr="00F47DCF">
        <w:rPr>
          <w:rFonts w:ascii="Times New Roman" w:hAnsi="Times New Roman"/>
          <w:sz w:val="24"/>
          <w:szCs w:val="24"/>
        </w:rPr>
        <w:t>lingua;</w:t>
      </w:r>
    </w:p>
    <w:p w:rsidR="004C7DB7" w:rsidRPr="00F47DCF" w:rsidRDefault="004C7DB7" w:rsidP="00F47DCF">
      <w:pPr>
        <w:pStyle w:val="Paragrafoelenco"/>
        <w:numPr>
          <w:ilvl w:val="0"/>
          <w:numId w:val="18"/>
        </w:numPr>
        <w:jc w:val="both"/>
        <w:rPr>
          <w:rFonts w:ascii="Times New Roman" w:hAnsi="Times New Roman"/>
          <w:sz w:val="24"/>
          <w:szCs w:val="24"/>
        </w:rPr>
      </w:pPr>
      <w:r w:rsidRPr="00F47DCF">
        <w:rPr>
          <w:rFonts w:ascii="Times New Roman" w:hAnsi="Times New Roman"/>
          <w:sz w:val="24"/>
          <w:szCs w:val="24"/>
        </w:rPr>
        <w:t>contenuti didattici digitali e materiale interattivo;</w:t>
      </w:r>
    </w:p>
    <w:p w:rsidR="004C7DB7" w:rsidRPr="00F47DCF" w:rsidRDefault="004C7DB7" w:rsidP="00F47DCF">
      <w:pPr>
        <w:pStyle w:val="Paragrafoelenco"/>
        <w:numPr>
          <w:ilvl w:val="0"/>
          <w:numId w:val="18"/>
        </w:numPr>
        <w:jc w:val="both"/>
        <w:rPr>
          <w:rFonts w:ascii="Times New Roman" w:hAnsi="Times New Roman"/>
          <w:sz w:val="24"/>
          <w:szCs w:val="24"/>
        </w:rPr>
      </w:pPr>
      <w:r w:rsidRPr="00F47DCF">
        <w:rPr>
          <w:rFonts w:ascii="Times New Roman" w:hAnsi="Times New Roman"/>
          <w:sz w:val="24"/>
          <w:szCs w:val="24"/>
        </w:rPr>
        <w:t>predisposizione di strumenti per la rilevazione delle attività sviluppate dal corsista;</w:t>
      </w:r>
    </w:p>
    <w:p w:rsidR="004C7DB7" w:rsidRPr="00F47DCF" w:rsidRDefault="004C7DB7" w:rsidP="00F47DCF">
      <w:pPr>
        <w:pStyle w:val="Paragrafoelenco"/>
        <w:numPr>
          <w:ilvl w:val="0"/>
          <w:numId w:val="18"/>
        </w:numPr>
        <w:jc w:val="both"/>
        <w:rPr>
          <w:rFonts w:ascii="Times New Roman" w:hAnsi="Times New Roman"/>
          <w:sz w:val="24"/>
          <w:szCs w:val="24"/>
        </w:rPr>
      </w:pPr>
      <w:r w:rsidRPr="00F47DCF">
        <w:rPr>
          <w:rFonts w:ascii="Times New Roman" w:hAnsi="Times New Roman"/>
          <w:sz w:val="24"/>
          <w:szCs w:val="24"/>
        </w:rPr>
        <w:t>tracciamento del percorso formativo;</w:t>
      </w:r>
    </w:p>
    <w:p w:rsidR="004C7DB7" w:rsidRPr="00F47DCF" w:rsidRDefault="004C7DB7" w:rsidP="00F47DCF">
      <w:pPr>
        <w:pStyle w:val="Paragrafoelenco"/>
        <w:numPr>
          <w:ilvl w:val="0"/>
          <w:numId w:val="18"/>
        </w:numPr>
        <w:spacing w:after="0" w:line="240" w:lineRule="auto"/>
        <w:jc w:val="both"/>
        <w:rPr>
          <w:rFonts w:ascii="Times New Roman" w:hAnsi="Times New Roman"/>
          <w:sz w:val="24"/>
          <w:szCs w:val="24"/>
        </w:rPr>
      </w:pPr>
      <w:r w:rsidRPr="00F47DCF">
        <w:rPr>
          <w:rFonts w:ascii="Times New Roman" w:hAnsi="Times New Roman"/>
          <w:sz w:val="24"/>
          <w:szCs w:val="24"/>
        </w:rPr>
        <w:t>report di monitoraggio individuali e collettivi.</w:t>
      </w:r>
    </w:p>
    <w:p w:rsidR="004C7DB7" w:rsidRPr="004C7DB7" w:rsidRDefault="004C7DB7" w:rsidP="00F47DCF">
      <w:pPr>
        <w:overflowPunct/>
        <w:autoSpaceDE/>
        <w:autoSpaceDN/>
        <w:adjustRightInd/>
        <w:jc w:val="both"/>
        <w:rPr>
          <w:rFonts w:ascii="Times New Roman" w:hAnsi="Times New Roman"/>
          <w:sz w:val="24"/>
          <w:szCs w:val="24"/>
        </w:rPr>
      </w:pPr>
      <w:r w:rsidRPr="004C7DB7">
        <w:rPr>
          <w:rFonts w:ascii="Times New Roman" w:hAnsi="Times New Roman"/>
          <w:sz w:val="24"/>
          <w:szCs w:val="24"/>
        </w:rPr>
        <w:t xml:space="preserve">In base alla rilevazione del fabbisogno formativo, gli Uffici Scolastici Regionali possono programmare corsi per docenti DNL di varie lingue straniere.  </w:t>
      </w:r>
    </w:p>
    <w:p w:rsidR="00A110D8" w:rsidRDefault="00A110D8" w:rsidP="00A110D8">
      <w:pPr>
        <w:overflowPunct/>
        <w:autoSpaceDE/>
        <w:autoSpaceDN/>
        <w:adjustRightInd/>
        <w:jc w:val="center"/>
        <w:rPr>
          <w:rFonts w:ascii="Times New Roman" w:hAnsi="Times New Roman"/>
          <w:sz w:val="24"/>
          <w:szCs w:val="24"/>
        </w:rPr>
      </w:pPr>
    </w:p>
    <w:p w:rsidR="00C866F8" w:rsidRPr="00C74DE5" w:rsidRDefault="00C866F8" w:rsidP="00A110D8">
      <w:pPr>
        <w:overflowPunct/>
        <w:autoSpaceDE/>
        <w:autoSpaceDN/>
        <w:adjustRightInd/>
        <w:jc w:val="center"/>
        <w:rPr>
          <w:rFonts w:ascii="Times New Roman" w:hAnsi="Times New Roman"/>
          <w:sz w:val="24"/>
          <w:szCs w:val="24"/>
        </w:rPr>
      </w:pPr>
      <w:r w:rsidRPr="00C74DE5">
        <w:rPr>
          <w:rFonts w:ascii="Times New Roman" w:hAnsi="Times New Roman"/>
          <w:sz w:val="24"/>
          <w:szCs w:val="24"/>
        </w:rPr>
        <w:t>Art. 4</w:t>
      </w:r>
    </w:p>
    <w:p w:rsidR="00C866F8" w:rsidRDefault="00C866F8" w:rsidP="00A110D8">
      <w:pPr>
        <w:overflowPunct/>
        <w:autoSpaceDE/>
        <w:autoSpaceDN/>
        <w:adjustRightInd/>
        <w:jc w:val="center"/>
        <w:rPr>
          <w:rFonts w:ascii="Times New Roman" w:hAnsi="Times New Roman"/>
          <w:sz w:val="24"/>
          <w:szCs w:val="24"/>
        </w:rPr>
      </w:pPr>
      <w:r w:rsidRPr="0000221E">
        <w:rPr>
          <w:rFonts w:ascii="Times New Roman" w:hAnsi="Times New Roman"/>
          <w:sz w:val="24"/>
          <w:szCs w:val="24"/>
        </w:rPr>
        <w:t>(Destinatari dei corsi linguistici)</w:t>
      </w:r>
    </w:p>
    <w:p w:rsidR="00A110D8" w:rsidRPr="0000221E" w:rsidRDefault="00A110D8" w:rsidP="00A110D8">
      <w:pPr>
        <w:overflowPunct/>
        <w:autoSpaceDE/>
        <w:autoSpaceDN/>
        <w:adjustRightInd/>
        <w:jc w:val="center"/>
        <w:rPr>
          <w:rFonts w:ascii="Times New Roman" w:hAnsi="Times New Roman"/>
          <w:sz w:val="24"/>
          <w:szCs w:val="24"/>
        </w:rPr>
      </w:pPr>
    </w:p>
    <w:p w:rsidR="00C866F8" w:rsidRPr="004E31AD" w:rsidRDefault="00C866F8" w:rsidP="00166345">
      <w:pPr>
        <w:overflowPunct/>
        <w:autoSpaceDE/>
        <w:autoSpaceDN/>
        <w:adjustRightInd/>
        <w:ind w:right="-79"/>
        <w:jc w:val="both"/>
        <w:rPr>
          <w:rFonts w:ascii="Times New Roman" w:hAnsi="Times New Roman"/>
          <w:sz w:val="24"/>
          <w:szCs w:val="24"/>
        </w:rPr>
      </w:pPr>
      <w:r w:rsidRPr="0000221E">
        <w:rPr>
          <w:rFonts w:ascii="Times New Roman" w:hAnsi="Times New Roman"/>
          <w:sz w:val="24"/>
          <w:szCs w:val="24"/>
        </w:rPr>
        <w:lastRenderedPageBreak/>
        <w:t>Sono destinatari del percorso linguistico</w:t>
      </w:r>
      <w:r w:rsidR="00176FDD" w:rsidRPr="0000221E">
        <w:rPr>
          <w:rFonts w:ascii="Times New Roman" w:hAnsi="Times New Roman"/>
          <w:sz w:val="24"/>
          <w:szCs w:val="24"/>
        </w:rPr>
        <w:t>,</w:t>
      </w:r>
      <w:r w:rsidRPr="0000221E">
        <w:rPr>
          <w:rFonts w:ascii="Times New Roman" w:hAnsi="Times New Roman"/>
          <w:sz w:val="24"/>
          <w:szCs w:val="24"/>
        </w:rPr>
        <w:t xml:space="preserve"> </w:t>
      </w:r>
      <w:r w:rsidR="00176FDD" w:rsidRPr="0000221E">
        <w:rPr>
          <w:rFonts w:ascii="Times New Roman" w:hAnsi="Times New Roman"/>
          <w:sz w:val="24"/>
          <w:szCs w:val="24"/>
        </w:rPr>
        <w:t xml:space="preserve">in via prioritaria, </w:t>
      </w:r>
      <w:r w:rsidRPr="0000221E">
        <w:rPr>
          <w:rFonts w:ascii="Times New Roman" w:hAnsi="Times New Roman"/>
          <w:sz w:val="24"/>
          <w:szCs w:val="24"/>
        </w:rPr>
        <w:t>i docenti con contratto a tempo indeterminato impegnati nell'insegnamento secondo la metodologia CLIL, con competenza linguistica di ingresso pari ai livelli B1, B1+, B2, B2+, in servizio nei licei e negli istituti tecnici</w:t>
      </w:r>
      <w:r w:rsidRPr="004E31AD">
        <w:rPr>
          <w:rFonts w:ascii="Times New Roman" w:hAnsi="Times New Roman"/>
          <w:sz w:val="24"/>
          <w:szCs w:val="24"/>
        </w:rPr>
        <w:t>, che insegnano:</w:t>
      </w:r>
    </w:p>
    <w:p w:rsidR="00C866F8" w:rsidRPr="004E31AD" w:rsidRDefault="00C866F8" w:rsidP="00166345">
      <w:pPr>
        <w:overflowPunct/>
        <w:autoSpaceDE/>
        <w:autoSpaceDN/>
        <w:adjustRightInd/>
        <w:ind w:right="-79"/>
        <w:jc w:val="both"/>
        <w:rPr>
          <w:rFonts w:ascii="Times New Roman" w:hAnsi="Times New Roman"/>
          <w:sz w:val="24"/>
          <w:szCs w:val="24"/>
        </w:rPr>
      </w:pPr>
      <w:r w:rsidRPr="004E31AD">
        <w:rPr>
          <w:rFonts w:ascii="Times New Roman" w:hAnsi="Times New Roman"/>
          <w:sz w:val="24"/>
          <w:szCs w:val="24"/>
        </w:rPr>
        <w:t>1.  una disciplina non linguistica nelle classi terze, quarte</w:t>
      </w:r>
      <w:r>
        <w:rPr>
          <w:rFonts w:ascii="Times New Roman" w:hAnsi="Times New Roman"/>
          <w:sz w:val="24"/>
          <w:szCs w:val="24"/>
        </w:rPr>
        <w:t xml:space="preserve"> e quinte dei licei linguistici;</w:t>
      </w:r>
    </w:p>
    <w:p w:rsidR="00C866F8" w:rsidRPr="004E31AD" w:rsidRDefault="00C866F8" w:rsidP="00166345">
      <w:pPr>
        <w:overflowPunct/>
        <w:autoSpaceDE/>
        <w:autoSpaceDN/>
        <w:adjustRightInd/>
        <w:ind w:right="-79"/>
        <w:jc w:val="both"/>
        <w:rPr>
          <w:rFonts w:ascii="Times New Roman" w:hAnsi="Times New Roman"/>
          <w:sz w:val="24"/>
          <w:szCs w:val="24"/>
        </w:rPr>
      </w:pPr>
      <w:r w:rsidRPr="004E31AD">
        <w:rPr>
          <w:rFonts w:ascii="Times New Roman" w:hAnsi="Times New Roman"/>
          <w:sz w:val="24"/>
          <w:szCs w:val="24"/>
        </w:rPr>
        <w:t>2.  una disciplina non linguistica nelle classi quint</w:t>
      </w:r>
      <w:r>
        <w:rPr>
          <w:rFonts w:ascii="Times New Roman" w:hAnsi="Times New Roman"/>
          <w:sz w:val="24"/>
          <w:szCs w:val="24"/>
        </w:rPr>
        <w:t>e delle altre tipologie liceali;</w:t>
      </w:r>
    </w:p>
    <w:p w:rsidR="00C866F8" w:rsidRDefault="00176FDD" w:rsidP="00166345">
      <w:pPr>
        <w:overflowPunct/>
        <w:autoSpaceDE/>
        <w:autoSpaceDN/>
        <w:adjustRightInd/>
        <w:ind w:right="-79"/>
        <w:jc w:val="both"/>
        <w:rPr>
          <w:rFonts w:ascii="Times New Roman" w:hAnsi="Times New Roman"/>
          <w:sz w:val="24"/>
          <w:szCs w:val="24"/>
        </w:rPr>
      </w:pPr>
      <w:r>
        <w:rPr>
          <w:rFonts w:ascii="Times New Roman" w:hAnsi="Times New Roman"/>
          <w:sz w:val="24"/>
          <w:szCs w:val="24"/>
        </w:rPr>
        <w:t>3.</w:t>
      </w:r>
      <w:r w:rsidR="00C866F8" w:rsidRPr="004E31AD">
        <w:rPr>
          <w:rFonts w:ascii="Times New Roman" w:hAnsi="Times New Roman"/>
          <w:sz w:val="24"/>
          <w:szCs w:val="24"/>
        </w:rPr>
        <w:t xml:space="preserve">  una disciplina di indirizzo nelle classi quinte </w:t>
      </w:r>
      <w:r>
        <w:rPr>
          <w:rFonts w:ascii="Times New Roman" w:hAnsi="Times New Roman"/>
          <w:sz w:val="24"/>
          <w:szCs w:val="24"/>
        </w:rPr>
        <w:t>degli istituti tecnici.</w:t>
      </w:r>
    </w:p>
    <w:p w:rsidR="003B7305" w:rsidRDefault="003B7305" w:rsidP="00166345">
      <w:pPr>
        <w:ind w:right="-79"/>
        <w:jc w:val="center"/>
        <w:rPr>
          <w:rFonts w:ascii="Times New Roman" w:hAnsi="Times New Roman"/>
          <w:sz w:val="24"/>
          <w:szCs w:val="24"/>
        </w:rPr>
      </w:pPr>
    </w:p>
    <w:p w:rsidR="00C866F8" w:rsidRPr="004E31AD" w:rsidRDefault="00C866F8" w:rsidP="00C866F8">
      <w:pPr>
        <w:spacing w:line="276" w:lineRule="auto"/>
        <w:ind w:right="-82"/>
        <w:jc w:val="center"/>
        <w:rPr>
          <w:rFonts w:ascii="Times New Roman" w:hAnsi="Times New Roman"/>
          <w:sz w:val="24"/>
          <w:szCs w:val="24"/>
        </w:rPr>
      </w:pPr>
      <w:r w:rsidRPr="004E31AD">
        <w:rPr>
          <w:rFonts w:ascii="Times New Roman" w:hAnsi="Times New Roman"/>
          <w:sz w:val="24"/>
          <w:szCs w:val="24"/>
        </w:rPr>
        <w:t xml:space="preserve">Art. 5 </w:t>
      </w:r>
    </w:p>
    <w:p w:rsidR="00C866F8" w:rsidRDefault="00C866F8" w:rsidP="00A110D8">
      <w:pPr>
        <w:ind w:right="-79"/>
        <w:jc w:val="center"/>
        <w:rPr>
          <w:rFonts w:ascii="Times New Roman" w:hAnsi="Times New Roman"/>
          <w:sz w:val="24"/>
          <w:szCs w:val="24"/>
        </w:rPr>
      </w:pPr>
      <w:r w:rsidRPr="008F5D62">
        <w:rPr>
          <w:rFonts w:ascii="Times New Roman" w:hAnsi="Times New Roman"/>
          <w:sz w:val="24"/>
          <w:szCs w:val="24"/>
        </w:rPr>
        <w:t>(Modalità di valutazione delle competenze linguistico-comunicative in ingresso e in uscita)</w:t>
      </w:r>
    </w:p>
    <w:p w:rsidR="00A110D8" w:rsidRPr="008F5D62" w:rsidRDefault="00A110D8" w:rsidP="00A110D8">
      <w:pPr>
        <w:ind w:right="-79"/>
        <w:jc w:val="center"/>
        <w:rPr>
          <w:rFonts w:ascii="Times New Roman" w:hAnsi="Times New Roman"/>
          <w:sz w:val="24"/>
          <w:szCs w:val="24"/>
        </w:rPr>
      </w:pPr>
    </w:p>
    <w:p w:rsidR="00C866F8" w:rsidRDefault="00C866F8" w:rsidP="004255AD">
      <w:pPr>
        <w:ind w:right="-79"/>
        <w:jc w:val="both"/>
        <w:rPr>
          <w:rFonts w:ascii="Times New Roman" w:hAnsi="Times New Roman"/>
          <w:sz w:val="24"/>
          <w:szCs w:val="24"/>
        </w:rPr>
      </w:pPr>
      <w:r w:rsidRPr="008F5D62">
        <w:rPr>
          <w:rFonts w:ascii="Times New Roman" w:hAnsi="Times New Roman"/>
          <w:sz w:val="24"/>
          <w:szCs w:val="24"/>
        </w:rPr>
        <w:t xml:space="preserve">I percorsi linguistici sono avviati sulla base degli esiti di test </w:t>
      </w:r>
      <w:r w:rsidR="00002F0D" w:rsidRPr="008F5D62">
        <w:rPr>
          <w:rFonts w:ascii="Times New Roman" w:hAnsi="Times New Roman"/>
          <w:sz w:val="24"/>
          <w:szCs w:val="24"/>
        </w:rPr>
        <w:t>di posizionamento</w:t>
      </w:r>
      <w:r w:rsidR="00176FDD" w:rsidRPr="008F5D62">
        <w:rPr>
          <w:rFonts w:ascii="Times New Roman" w:hAnsi="Times New Roman"/>
          <w:sz w:val="24"/>
          <w:szCs w:val="24"/>
        </w:rPr>
        <w:t>,</w:t>
      </w:r>
      <w:r w:rsidRPr="008F5D62">
        <w:rPr>
          <w:rFonts w:ascii="Times New Roman" w:hAnsi="Times New Roman"/>
          <w:sz w:val="24"/>
          <w:szCs w:val="24"/>
        </w:rPr>
        <w:t xml:space="preserve"> </w:t>
      </w:r>
      <w:r w:rsidR="00A00CDC" w:rsidRPr="008F5D62">
        <w:rPr>
          <w:rFonts w:ascii="Times New Roman" w:hAnsi="Times New Roman"/>
          <w:sz w:val="24"/>
          <w:szCs w:val="24"/>
        </w:rPr>
        <w:t xml:space="preserve">coordinati a livello regionale e somministrati su base territoriale, </w:t>
      </w:r>
      <w:r w:rsidRPr="008F5D62">
        <w:rPr>
          <w:rFonts w:ascii="Times New Roman" w:hAnsi="Times New Roman"/>
          <w:sz w:val="24"/>
          <w:szCs w:val="24"/>
        </w:rPr>
        <w:t>per i soli docenti privi di valida certificazione linguistica</w:t>
      </w:r>
      <w:r w:rsidR="00A00CDC" w:rsidRPr="008F5D62">
        <w:rPr>
          <w:rFonts w:ascii="Times New Roman" w:hAnsi="Times New Roman"/>
          <w:sz w:val="24"/>
          <w:szCs w:val="24"/>
        </w:rPr>
        <w:t xml:space="preserve"> o </w:t>
      </w:r>
      <w:r w:rsidR="008F5D62" w:rsidRPr="008F5D62">
        <w:rPr>
          <w:rFonts w:ascii="Times New Roman" w:hAnsi="Times New Roman"/>
          <w:sz w:val="24"/>
          <w:szCs w:val="24"/>
        </w:rPr>
        <w:t xml:space="preserve">di </w:t>
      </w:r>
      <w:r w:rsidR="00A00CDC" w:rsidRPr="008F5D62">
        <w:rPr>
          <w:rFonts w:ascii="Times New Roman" w:hAnsi="Times New Roman"/>
          <w:sz w:val="24"/>
          <w:szCs w:val="24"/>
        </w:rPr>
        <w:t xml:space="preserve">attestazione </w:t>
      </w:r>
      <w:r w:rsidR="008F5D62" w:rsidRPr="008F5D62">
        <w:rPr>
          <w:rFonts w:ascii="Times New Roman" w:hAnsi="Times New Roman"/>
          <w:sz w:val="24"/>
          <w:szCs w:val="24"/>
        </w:rPr>
        <w:t xml:space="preserve">di competenza linguistico-comunicativa </w:t>
      </w:r>
      <w:r w:rsidR="00A00CDC" w:rsidRPr="008F5D62">
        <w:rPr>
          <w:rFonts w:ascii="Times New Roman" w:hAnsi="Times New Roman"/>
          <w:sz w:val="24"/>
          <w:szCs w:val="24"/>
        </w:rPr>
        <w:t>di corsi frequentati nei piani di formazione precedentemente organizzati</w:t>
      </w:r>
      <w:r w:rsidRPr="008F5D62">
        <w:rPr>
          <w:rFonts w:ascii="Times New Roman" w:hAnsi="Times New Roman"/>
          <w:sz w:val="24"/>
          <w:szCs w:val="24"/>
        </w:rPr>
        <w:t>, in modo da poter costituire gruppi classe di livello linguistico omogeneo. Al termine di ciascun corso è rilasciato un attestato di competenza</w:t>
      </w:r>
      <w:r w:rsidR="008F5D62" w:rsidRPr="008F5D62">
        <w:rPr>
          <w:rFonts w:ascii="Times New Roman" w:hAnsi="Times New Roman"/>
          <w:sz w:val="24"/>
          <w:szCs w:val="24"/>
        </w:rPr>
        <w:t xml:space="preserve"> linguistico-comunicativa</w:t>
      </w:r>
      <w:r w:rsidRPr="008F5D62">
        <w:rPr>
          <w:rFonts w:ascii="Times New Roman" w:hAnsi="Times New Roman"/>
          <w:sz w:val="24"/>
          <w:szCs w:val="24"/>
        </w:rPr>
        <w:t xml:space="preserve"> che dà conto della collocazione su uno dei livelli QCER e che declina le competenze raggiunte in riferimento alle competenze iniziali.</w:t>
      </w:r>
    </w:p>
    <w:p w:rsidR="00C866F8" w:rsidRDefault="00C866F8" w:rsidP="00C866F8">
      <w:pPr>
        <w:spacing w:line="276" w:lineRule="auto"/>
        <w:ind w:right="-82"/>
        <w:jc w:val="center"/>
        <w:rPr>
          <w:rFonts w:ascii="Times New Roman" w:hAnsi="Times New Roman"/>
          <w:sz w:val="24"/>
          <w:szCs w:val="24"/>
        </w:rPr>
      </w:pPr>
    </w:p>
    <w:p w:rsidR="00C866F8" w:rsidRPr="002E64C8" w:rsidRDefault="00C866F8" w:rsidP="00A110D8">
      <w:pPr>
        <w:ind w:right="-82"/>
        <w:jc w:val="center"/>
        <w:rPr>
          <w:rFonts w:ascii="Times New Roman" w:hAnsi="Times New Roman"/>
          <w:sz w:val="24"/>
          <w:szCs w:val="24"/>
        </w:rPr>
      </w:pPr>
      <w:r w:rsidRPr="002E64C8">
        <w:rPr>
          <w:rFonts w:ascii="Times New Roman" w:hAnsi="Times New Roman"/>
          <w:sz w:val="24"/>
          <w:szCs w:val="24"/>
        </w:rPr>
        <w:t xml:space="preserve">Art. </w:t>
      </w:r>
      <w:r>
        <w:rPr>
          <w:rFonts w:ascii="Times New Roman" w:hAnsi="Times New Roman"/>
          <w:sz w:val="24"/>
          <w:szCs w:val="24"/>
        </w:rPr>
        <w:t>6</w:t>
      </w:r>
    </w:p>
    <w:p w:rsidR="00C866F8" w:rsidRDefault="00C866F8" w:rsidP="00A110D8">
      <w:pPr>
        <w:ind w:right="-79"/>
        <w:jc w:val="center"/>
        <w:rPr>
          <w:rFonts w:ascii="Times New Roman" w:hAnsi="Times New Roman"/>
          <w:sz w:val="24"/>
          <w:szCs w:val="24"/>
        </w:rPr>
      </w:pPr>
      <w:r w:rsidRPr="002E64C8">
        <w:rPr>
          <w:rFonts w:ascii="Times New Roman" w:hAnsi="Times New Roman"/>
          <w:sz w:val="24"/>
          <w:szCs w:val="24"/>
        </w:rPr>
        <w:t xml:space="preserve">(Criteri di individuazione delle istituzioni scolastiche ) </w:t>
      </w:r>
    </w:p>
    <w:p w:rsidR="00A110D8" w:rsidRPr="002E64C8" w:rsidRDefault="00A110D8" w:rsidP="00A110D8">
      <w:pPr>
        <w:ind w:right="-79"/>
        <w:jc w:val="center"/>
        <w:rPr>
          <w:rFonts w:ascii="Times New Roman" w:hAnsi="Times New Roman"/>
          <w:sz w:val="24"/>
          <w:szCs w:val="24"/>
        </w:rPr>
      </w:pPr>
    </w:p>
    <w:p w:rsidR="00C866F8" w:rsidRPr="00EA0D2F" w:rsidRDefault="00C866F8" w:rsidP="004255AD">
      <w:pPr>
        <w:ind w:right="-79"/>
        <w:jc w:val="both"/>
        <w:rPr>
          <w:rFonts w:ascii="Times New Roman" w:hAnsi="Times New Roman"/>
          <w:sz w:val="24"/>
          <w:szCs w:val="24"/>
        </w:rPr>
      </w:pPr>
      <w:r>
        <w:rPr>
          <w:rFonts w:ascii="Times New Roman" w:hAnsi="Times New Roman"/>
          <w:sz w:val="24"/>
          <w:szCs w:val="24"/>
        </w:rPr>
        <w:t>Nel rispetto del principio di trasparenza e previo avviso pubblico, g</w:t>
      </w:r>
      <w:r w:rsidRPr="00EA0D2F">
        <w:rPr>
          <w:rFonts w:ascii="Times New Roman" w:hAnsi="Times New Roman"/>
          <w:sz w:val="24"/>
          <w:szCs w:val="24"/>
        </w:rPr>
        <w:t xml:space="preserve">li Uffici Scolastici Regionali acquisiscono le candidature delle istituzioni scolastiche ed educative statali </w:t>
      </w:r>
      <w:r>
        <w:rPr>
          <w:rFonts w:ascii="Times New Roman" w:hAnsi="Times New Roman"/>
          <w:sz w:val="24"/>
          <w:szCs w:val="24"/>
        </w:rPr>
        <w:t>o loro reti, organizzate territorialmente.</w:t>
      </w:r>
      <w:r w:rsidRPr="00EA0D2F">
        <w:rPr>
          <w:rFonts w:ascii="Times New Roman" w:hAnsi="Times New Roman"/>
          <w:sz w:val="24"/>
          <w:szCs w:val="24"/>
        </w:rPr>
        <w:t xml:space="preserve"> </w:t>
      </w:r>
    </w:p>
    <w:p w:rsidR="00C866F8" w:rsidRPr="002E64C8" w:rsidRDefault="00C866F8" w:rsidP="004255AD">
      <w:pPr>
        <w:ind w:right="-79"/>
        <w:jc w:val="both"/>
        <w:rPr>
          <w:rFonts w:ascii="Times New Roman" w:hAnsi="Times New Roman"/>
          <w:sz w:val="24"/>
          <w:szCs w:val="24"/>
        </w:rPr>
      </w:pPr>
      <w:r w:rsidRPr="002E64C8">
        <w:rPr>
          <w:rFonts w:ascii="Times New Roman" w:hAnsi="Times New Roman"/>
          <w:sz w:val="24"/>
          <w:szCs w:val="24"/>
        </w:rPr>
        <w:t xml:space="preserve">Le candidature saranno </w:t>
      </w:r>
      <w:r w:rsidRPr="00EA0D2F">
        <w:rPr>
          <w:rFonts w:ascii="Times New Roman" w:hAnsi="Times New Roman"/>
          <w:sz w:val="24"/>
          <w:szCs w:val="24"/>
        </w:rPr>
        <w:t xml:space="preserve">valutate </w:t>
      </w:r>
      <w:r>
        <w:rPr>
          <w:rFonts w:ascii="Times New Roman" w:hAnsi="Times New Roman"/>
          <w:sz w:val="24"/>
          <w:szCs w:val="24"/>
        </w:rPr>
        <w:t>da apposite c</w:t>
      </w:r>
      <w:r w:rsidRPr="00EA0D2F">
        <w:rPr>
          <w:rFonts w:ascii="Times New Roman" w:hAnsi="Times New Roman"/>
          <w:sz w:val="24"/>
          <w:szCs w:val="24"/>
        </w:rPr>
        <w:t xml:space="preserve">ommissioni </w:t>
      </w:r>
      <w:r w:rsidRPr="002E64C8">
        <w:rPr>
          <w:rFonts w:ascii="Times New Roman" w:hAnsi="Times New Roman"/>
          <w:sz w:val="24"/>
          <w:szCs w:val="24"/>
        </w:rPr>
        <w:t xml:space="preserve">nominate dai Direttori </w:t>
      </w:r>
      <w:r w:rsidRPr="00AB7744">
        <w:rPr>
          <w:rFonts w:ascii="Times New Roman" w:hAnsi="Times New Roman"/>
          <w:sz w:val="24"/>
          <w:szCs w:val="24"/>
        </w:rPr>
        <w:t>Generali</w:t>
      </w:r>
      <w:r>
        <w:rPr>
          <w:rFonts w:ascii="Times New Roman" w:hAnsi="Times New Roman"/>
          <w:sz w:val="24"/>
          <w:szCs w:val="24"/>
        </w:rPr>
        <w:t xml:space="preserve"> </w:t>
      </w:r>
      <w:r w:rsidRPr="002E64C8">
        <w:rPr>
          <w:rFonts w:ascii="Times New Roman" w:hAnsi="Times New Roman"/>
          <w:sz w:val="24"/>
          <w:szCs w:val="24"/>
        </w:rPr>
        <w:t>degli Uffici Scolastici Regionali</w:t>
      </w:r>
      <w:r>
        <w:rPr>
          <w:rFonts w:ascii="Times New Roman" w:hAnsi="Times New Roman"/>
          <w:sz w:val="24"/>
          <w:szCs w:val="24"/>
        </w:rPr>
        <w:t>, una per regione, composte da personale dipendente in servizio presso gli stessi Uffici, dotato di specifica professionalità nelle materie oggetto dei progetti formativi. Ai componenti delle commissioni non spettano compensi o indennità comunque denominate</w:t>
      </w:r>
      <w:r w:rsidRPr="002E64C8">
        <w:rPr>
          <w:rFonts w:ascii="Times New Roman" w:hAnsi="Times New Roman"/>
          <w:sz w:val="24"/>
          <w:szCs w:val="24"/>
        </w:rPr>
        <w:t>. La valutazione prevede un punteggio massimo di 100 punti nel rispetto dei seguenti criteri:</w:t>
      </w:r>
    </w:p>
    <w:p w:rsidR="00C866F8" w:rsidRDefault="00C866F8" w:rsidP="004255AD">
      <w:pPr>
        <w:numPr>
          <w:ilvl w:val="0"/>
          <w:numId w:val="8"/>
        </w:numPr>
        <w:ind w:right="-79"/>
        <w:jc w:val="both"/>
        <w:rPr>
          <w:rFonts w:ascii="Times New Roman" w:hAnsi="Times New Roman"/>
          <w:sz w:val="24"/>
          <w:szCs w:val="24"/>
        </w:rPr>
      </w:pPr>
      <w:r>
        <w:rPr>
          <w:rFonts w:ascii="Times New Roman" w:hAnsi="Times New Roman"/>
          <w:sz w:val="24"/>
          <w:szCs w:val="24"/>
        </w:rPr>
        <w:t>a</w:t>
      </w:r>
      <w:r w:rsidRPr="002E64C8">
        <w:rPr>
          <w:rFonts w:ascii="Times New Roman" w:hAnsi="Times New Roman"/>
          <w:sz w:val="24"/>
          <w:szCs w:val="24"/>
        </w:rPr>
        <w:t>deguatezza della proposta alle spec</w:t>
      </w:r>
      <w:r>
        <w:rPr>
          <w:rFonts w:ascii="Times New Roman" w:hAnsi="Times New Roman"/>
          <w:sz w:val="24"/>
          <w:szCs w:val="24"/>
        </w:rPr>
        <w:t xml:space="preserve">ifiche del progetto formativo (massimo </w:t>
      </w:r>
      <w:r w:rsidRPr="0010635B">
        <w:rPr>
          <w:rFonts w:ascii="Times New Roman" w:hAnsi="Times New Roman"/>
          <w:sz w:val="24"/>
          <w:szCs w:val="24"/>
        </w:rPr>
        <w:t xml:space="preserve">40 </w:t>
      </w:r>
      <w:r w:rsidRPr="002E64C8">
        <w:rPr>
          <w:rFonts w:ascii="Times New Roman" w:hAnsi="Times New Roman"/>
          <w:sz w:val="24"/>
          <w:szCs w:val="24"/>
        </w:rPr>
        <w:t>punti);</w:t>
      </w:r>
    </w:p>
    <w:p w:rsidR="00C866F8" w:rsidRPr="0010635B" w:rsidRDefault="00C866F8" w:rsidP="004255AD">
      <w:pPr>
        <w:numPr>
          <w:ilvl w:val="0"/>
          <w:numId w:val="8"/>
        </w:numPr>
        <w:ind w:right="-79"/>
        <w:jc w:val="both"/>
        <w:rPr>
          <w:rFonts w:ascii="Times New Roman" w:hAnsi="Times New Roman"/>
          <w:sz w:val="24"/>
          <w:szCs w:val="24"/>
        </w:rPr>
      </w:pPr>
      <w:r w:rsidRPr="0010635B">
        <w:rPr>
          <w:rFonts w:ascii="Times New Roman" w:hAnsi="Times New Roman"/>
          <w:sz w:val="24"/>
          <w:szCs w:val="24"/>
        </w:rPr>
        <w:t xml:space="preserve">progetti formativi in favore di personale scolastico precedentemente portati a valido compimento (massimo 30 punti); </w:t>
      </w:r>
    </w:p>
    <w:p w:rsidR="00C866F8" w:rsidRPr="0010635B" w:rsidRDefault="00C866F8" w:rsidP="004255AD">
      <w:pPr>
        <w:numPr>
          <w:ilvl w:val="0"/>
          <w:numId w:val="8"/>
        </w:numPr>
        <w:ind w:right="-79"/>
        <w:jc w:val="both"/>
        <w:rPr>
          <w:rFonts w:ascii="Times New Roman" w:hAnsi="Times New Roman"/>
          <w:sz w:val="24"/>
          <w:szCs w:val="24"/>
        </w:rPr>
      </w:pPr>
      <w:r w:rsidRPr="0010635B">
        <w:rPr>
          <w:rFonts w:ascii="Times New Roman" w:hAnsi="Times New Roman"/>
          <w:sz w:val="24"/>
          <w:szCs w:val="24"/>
        </w:rPr>
        <w:t>qualità, innovatività e fruibilità del progetto, delle attività e delle metodologie proposte, che le istituzioni o reti si impegnano a realizzare nell’ambito del progetto, nonché dei materiali eventualmente prodotti che rimangono di proprietà dell’Amministrazione (massimo 30 punti).</w:t>
      </w:r>
    </w:p>
    <w:p w:rsidR="00C866F8" w:rsidRPr="00CC232E" w:rsidRDefault="00C866F8" w:rsidP="004255AD">
      <w:pPr>
        <w:ind w:right="-79"/>
        <w:jc w:val="both"/>
        <w:rPr>
          <w:rFonts w:ascii="Times New Roman" w:hAnsi="Times New Roman"/>
          <w:sz w:val="24"/>
          <w:szCs w:val="24"/>
        </w:rPr>
      </w:pPr>
      <w:r>
        <w:rPr>
          <w:rFonts w:ascii="Times New Roman" w:hAnsi="Times New Roman"/>
          <w:sz w:val="24"/>
          <w:szCs w:val="24"/>
        </w:rPr>
        <w:t xml:space="preserve">La </w:t>
      </w:r>
      <w:r w:rsidRPr="0000221E">
        <w:rPr>
          <w:rFonts w:ascii="Times New Roman" w:hAnsi="Times New Roman"/>
          <w:sz w:val="24"/>
          <w:szCs w:val="24"/>
        </w:rPr>
        <w:t>disponibilità, senza nuovi o maggiori oneri per le finanze pubbliche, di aule corsi debitamente attrezzate</w:t>
      </w:r>
      <w:r w:rsidR="00176FDD" w:rsidRPr="0000221E">
        <w:rPr>
          <w:rFonts w:ascii="Times New Roman" w:hAnsi="Times New Roman"/>
          <w:sz w:val="24"/>
          <w:szCs w:val="24"/>
        </w:rPr>
        <w:t xml:space="preserve"> nonché l’impegno a verificare la qualità delle attività on-line e delle piattaforme messe a disposizione dai soggetti erogatori costituisce</w:t>
      </w:r>
      <w:r w:rsidRPr="0000221E">
        <w:rPr>
          <w:rFonts w:ascii="Times New Roman" w:hAnsi="Times New Roman"/>
          <w:sz w:val="24"/>
          <w:szCs w:val="24"/>
        </w:rPr>
        <w:t xml:space="preserve"> requisito necessario per l’ammissibilità delle candidature delle istituzioni scolastiche</w:t>
      </w:r>
      <w:r w:rsidR="00176FDD" w:rsidRPr="0000221E">
        <w:rPr>
          <w:rFonts w:ascii="Times New Roman" w:hAnsi="Times New Roman"/>
          <w:sz w:val="24"/>
          <w:szCs w:val="24"/>
        </w:rPr>
        <w:t>.</w:t>
      </w:r>
      <w:r w:rsidR="00176FDD">
        <w:rPr>
          <w:rFonts w:ascii="Times New Roman" w:hAnsi="Times New Roman"/>
          <w:sz w:val="24"/>
          <w:szCs w:val="24"/>
        </w:rPr>
        <w:t xml:space="preserve"> </w:t>
      </w:r>
    </w:p>
    <w:p w:rsidR="00C866F8" w:rsidRDefault="00C866F8" w:rsidP="004255AD">
      <w:pPr>
        <w:ind w:right="-79"/>
        <w:jc w:val="center"/>
        <w:rPr>
          <w:rFonts w:ascii="Times New Roman" w:hAnsi="Times New Roman"/>
          <w:sz w:val="24"/>
          <w:szCs w:val="24"/>
        </w:rPr>
      </w:pPr>
    </w:p>
    <w:p w:rsidR="00C866F8" w:rsidRDefault="00C866F8" w:rsidP="00A110D8">
      <w:pPr>
        <w:ind w:right="-82"/>
        <w:jc w:val="center"/>
        <w:rPr>
          <w:rFonts w:ascii="Times New Roman" w:hAnsi="Times New Roman"/>
          <w:sz w:val="24"/>
          <w:szCs w:val="24"/>
        </w:rPr>
      </w:pPr>
      <w:r w:rsidRPr="002E64C8">
        <w:rPr>
          <w:rFonts w:ascii="Times New Roman" w:hAnsi="Times New Roman"/>
          <w:sz w:val="24"/>
          <w:szCs w:val="24"/>
        </w:rPr>
        <w:t>Art</w:t>
      </w:r>
      <w:r>
        <w:rPr>
          <w:rFonts w:ascii="Times New Roman" w:hAnsi="Times New Roman"/>
          <w:sz w:val="24"/>
          <w:szCs w:val="24"/>
        </w:rPr>
        <w:t xml:space="preserve">. </w:t>
      </w:r>
      <w:r w:rsidRPr="007637CD">
        <w:rPr>
          <w:rFonts w:ascii="Times New Roman" w:hAnsi="Times New Roman"/>
          <w:sz w:val="24"/>
          <w:szCs w:val="24"/>
        </w:rPr>
        <w:t>7</w:t>
      </w:r>
    </w:p>
    <w:p w:rsidR="00C866F8" w:rsidRDefault="00C866F8" w:rsidP="00A110D8">
      <w:pPr>
        <w:ind w:right="-79"/>
        <w:jc w:val="center"/>
        <w:rPr>
          <w:rFonts w:ascii="Times New Roman" w:hAnsi="Times New Roman"/>
          <w:sz w:val="24"/>
          <w:szCs w:val="24"/>
        </w:rPr>
      </w:pPr>
      <w:r>
        <w:rPr>
          <w:rFonts w:ascii="Times New Roman" w:hAnsi="Times New Roman"/>
          <w:sz w:val="24"/>
          <w:szCs w:val="24"/>
        </w:rPr>
        <w:t>(Criteri di individuazione dei soggetti erogatori della formazione)</w:t>
      </w:r>
    </w:p>
    <w:p w:rsidR="00A110D8" w:rsidRDefault="00A110D8" w:rsidP="00A110D8">
      <w:pPr>
        <w:ind w:right="-79"/>
        <w:jc w:val="center"/>
        <w:rPr>
          <w:rFonts w:ascii="Times New Roman" w:hAnsi="Times New Roman"/>
          <w:sz w:val="24"/>
          <w:szCs w:val="24"/>
        </w:rPr>
      </w:pPr>
    </w:p>
    <w:p w:rsidR="00C866F8" w:rsidRPr="002E76DF" w:rsidRDefault="00C866F8" w:rsidP="004255AD">
      <w:pPr>
        <w:ind w:right="-82"/>
        <w:jc w:val="both"/>
        <w:rPr>
          <w:rFonts w:ascii="Times New Roman" w:hAnsi="Times New Roman"/>
          <w:sz w:val="24"/>
          <w:szCs w:val="24"/>
        </w:rPr>
      </w:pPr>
      <w:r w:rsidRPr="002E76DF">
        <w:rPr>
          <w:rFonts w:ascii="Times New Roman" w:hAnsi="Times New Roman"/>
          <w:sz w:val="24"/>
          <w:szCs w:val="24"/>
        </w:rPr>
        <w:t>Le Istituzioni scolastiche si avvalgono, per l’erogazione dei “corsi standard” e dei “</w:t>
      </w:r>
      <w:r w:rsidR="0000221E" w:rsidRPr="002E76DF">
        <w:rPr>
          <w:rFonts w:ascii="Times New Roman" w:hAnsi="Times New Roman"/>
          <w:sz w:val="24"/>
          <w:szCs w:val="24"/>
        </w:rPr>
        <w:t>moduli brevi”</w:t>
      </w:r>
      <w:r w:rsidRPr="002E76DF">
        <w:rPr>
          <w:rFonts w:ascii="Times New Roman" w:hAnsi="Times New Roman"/>
          <w:sz w:val="24"/>
          <w:szCs w:val="24"/>
        </w:rPr>
        <w:t xml:space="preserve"> di formazione linguistica, della collaborazione di:</w:t>
      </w:r>
    </w:p>
    <w:p w:rsidR="008226E0" w:rsidRPr="002E76DF" w:rsidRDefault="00C866F8" w:rsidP="004255AD">
      <w:pPr>
        <w:pStyle w:val="Paragrafoelenco"/>
        <w:numPr>
          <w:ilvl w:val="0"/>
          <w:numId w:val="13"/>
        </w:numPr>
        <w:spacing w:after="0" w:line="240" w:lineRule="auto"/>
        <w:ind w:right="-82"/>
        <w:jc w:val="both"/>
        <w:rPr>
          <w:rFonts w:ascii="Times New Roman" w:eastAsia="Times New Roman" w:hAnsi="Times New Roman"/>
          <w:sz w:val="24"/>
          <w:szCs w:val="24"/>
          <w:lang w:eastAsia="it-IT"/>
        </w:rPr>
      </w:pPr>
      <w:r w:rsidRPr="002E76DF">
        <w:rPr>
          <w:rFonts w:ascii="Times New Roman" w:eastAsia="Times New Roman" w:hAnsi="Times New Roman"/>
          <w:sz w:val="24"/>
          <w:szCs w:val="24"/>
          <w:lang w:eastAsia="it-IT"/>
        </w:rPr>
        <w:t xml:space="preserve">strutture Universitarie e centri linguistici d’ateneo i cui docenti dei corsi devono essere madrelingua di comprovata esperienza e/o docenti con esperienze </w:t>
      </w:r>
      <w:r w:rsidR="008226E0" w:rsidRPr="002E76DF">
        <w:rPr>
          <w:rFonts w:ascii="Times New Roman" w:eastAsia="Times New Roman" w:hAnsi="Times New Roman"/>
          <w:sz w:val="24"/>
          <w:szCs w:val="24"/>
          <w:lang w:eastAsia="it-IT"/>
        </w:rPr>
        <w:t xml:space="preserve">di almeno 5 anni </w:t>
      </w:r>
      <w:r w:rsidRPr="002E76DF">
        <w:rPr>
          <w:rFonts w:ascii="Times New Roman" w:eastAsia="Times New Roman" w:hAnsi="Times New Roman"/>
          <w:sz w:val="24"/>
          <w:szCs w:val="24"/>
          <w:lang w:eastAsia="it-IT"/>
        </w:rPr>
        <w:t xml:space="preserve">di </w:t>
      </w:r>
      <w:r w:rsidRPr="002E76DF">
        <w:rPr>
          <w:rFonts w:ascii="Times New Roman" w:eastAsia="Times New Roman" w:hAnsi="Times New Roman"/>
          <w:sz w:val="24"/>
          <w:szCs w:val="24"/>
          <w:lang w:eastAsia="it-IT"/>
        </w:rPr>
        <w:lastRenderedPageBreak/>
        <w:t xml:space="preserve">insegnamento </w:t>
      </w:r>
      <w:r w:rsidR="008226E0" w:rsidRPr="002E76DF">
        <w:rPr>
          <w:rFonts w:ascii="Times New Roman" w:eastAsia="Times New Roman" w:hAnsi="Times New Roman"/>
          <w:sz w:val="24"/>
          <w:szCs w:val="24"/>
          <w:lang w:eastAsia="it-IT"/>
        </w:rPr>
        <w:t>di lingua straniera e/o docenti in possesso di diplomi/master di didattica della lingua straniera;</w:t>
      </w:r>
    </w:p>
    <w:p w:rsidR="00C866F8" w:rsidRPr="002E76DF" w:rsidRDefault="00C866F8" w:rsidP="004255AD">
      <w:pPr>
        <w:pStyle w:val="Paragrafoelenco"/>
        <w:numPr>
          <w:ilvl w:val="0"/>
          <w:numId w:val="13"/>
        </w:numPr>
        <w:spacing w:after="0" w:line="240" w:lineRule="auto"/>
        <w:ind w:right="-82"/>
        <w:jc w:val="both"/>
        <w:rPr>
          <w:rFonts w:ascii="Times New Roman" w:eastAsia="Times New Roman" w:hAnsi="Times New Roman"/>
          <w:sz w:val="24"/>
          <w:szCs w:val="24"/>
          <w:lang w:eastAsia="it-IT"/>
        </w:rPr>
      </w:pPr>
      <w:r w:rsidRPr="002E76DF">
        <w:rPr>
          <w:rFonts w:ascii="Times New Roman" w:eastAsia="Times New Roman" w:hAnsi="Times New Roman"/>
          <w:sz w:val="24"/>
          <w:szCs w:val="24"/>
          <w:lang w:eastAsia="it-IT"/>
        </w:rPr>
        <w:t>enti culturali di governi stranieri i cui docenti dei corsi devono essere madrelingua di comprovata esperienza</w:t>
      </w:r>
      <w:r w:rsidR="00FB414A" w:rsidRPr="002E76DF">
        <w:rPr>
          <w:rFonts w:ascii="Times New Roman" w:eastAsia="Times New Roman" w:hAnsi="Times New Roman"/>
          <w:sz w:val="24"/>
          <w:szCs w:val="24"/>
          <w:lang w:eastAsia="it-IT"/>
        </w:rPr>
        <w:t xml:space="preserve"> con almeno 5 anni di insegnamento </w:t>
      </w:r>
      <w:r w:rsidR="00795D65">
        <w:rPr>
          <w:rFonts w:ascii="Times New Roman" w:eastAsia="Times New Roman" w:hAnsi="Times New Roman"/>
          <w:sz w:val="24"/>
          <w:szCs w:val="24"/>
          <w:lang w:eastAsia="it-IT"/>
        </w:rPr>
        <w:t>di lingua straniera al personale della scuola</w:t>
      </w:r>
      <w:r w:rsidRPr="002E76DF">
        <w:rPr>
          <w:rFonts w:ascii="Times New Roman" w:eastAsia="Times New Roman" w:hAnsi="Times New Roman"/>
          <w:sz w:val="24"/>
          <w:szCs w:val="24"/>
          <w:lang w:eastAsia="it-IT"/>
        </w:rPr>
        <w:t>;</w:t>
      </w:r>
    </w:p>
    <w:p w:rsidR="00C866F8" w:rsidRPr="002E76DF" w:rsidRDefault="00C866F8" w:rsidP="004255AD">
      <w:pPr>
        <w:pStyle w:val="Paragrafoelenco"/>
        <w:numPr>
          <w:ilvl w:val="0"/>
          <w:numId w:val="13"/>
        </w:numPr>
        <w:spacing w:after="0" w:line="240" w:lineRule="auto"/>
        <w:ind w:right="-82"/>
        <w:jc w:val="both"/>
        <w:rPr>
          <w:rFonts w:ascii="Times New Roman" w:eastAsia="Times New Roman" w:hAnsi="Times New Roman"/>
          <w:sz w:val="24"/>
          <w:szCs w:val="24"/>
          <w:lang w:eastAsia="it-IT"/>
        </w:rPr>
      </w:pPr>
      <w:r w:rsidRPr="002E76DF">
        <w:rPr>
          <w:rFonts w:ascii="Times New Roman" w:eastAsia="Times New Roman" w:hAnsi="Times New Roman"/>
          <w:sz w:val="24"/>
          <w:szCs w:val="24"/>
          <w:lang w:eastAsia="it-IT"/>
        </w:rPr>
        <w:t>istituzioni private in possesso di certificazioni europee (ISO e altra certificazione di qualità per l’insegnamento delle lingue straniere) e sedi accreditate per gli esami di certificazioni  linguistiche con Enti riconosciuti di cui al D.M</w:t>
      </w:r>
      <w:r w:rsidRPr="002E76DF">
        <w:rPr>
          <w:rFonts w:ascii="Times New Roman" w:eastAsia="Times New Roman" w:hAnsi="Times New Roman"/>
          <w:color w:val="0070C0"/>
          <w:sz w:val="24"/>
          <w:szCs w:val="24"/>
          <w:lang w:eastAsia="it-IT"/>
        </w:rPr>
        <w:t xml:space="preserve">. </w:t>
      </w:r>
      <w:r w:rsidRPr="002E76DF">
        <w:rPr>
          <w:rFonts w:ascii="Times New Roman" w:eastAsia="Times New Roman" w:hAnsi="Times New Roman"/>
          <w:sz w:val="24"/>
          <w:szCs w:val="24"/>
          <w:lang w:eastAsia="it-IT"/>
        </w:rPr>
        <w:t>del 7 marzo 2012</w:t>
      </w:r>
      <w:r w:rsidR="0000221E" w:rsidRPr="002E76DF">
        <w:rPr>
          <w:rFonts w:ascii="Times New Roman" w:eastAsia="Times New Roman" w:hAnsi="Times New Roman"/>
          <w:sz w:val="24"/>
          <w:szCs w:val="24"/>
          <w:lang w:eastAsia="it-IT"/>
        </w:rPr>
        <w:t xml:space="preserve">, che si devono avvalere di docenti madrelingua di comprovata esperienza e/o docenti con esperienze di almeno 5 anni di insegnamento di lingua straniera </w:t>
      </w:r>
      <w:r w:rsidR="00DC5465">
        <w:rPr>
          <w:rFonts w:ascii="Times New Roman" w:eastAsia="Times New Roman" w:hAnsi="Times New Roman"/>
          <w:sz w:val="24"/>
          <w:szCs w:val="24"/>
          <w:lang w:eastAsia="it-IT"/>
        </w:rPr>
        <w:t>a</w:t>
      </w:r>
      <w:r w:rsidR="00795D65">
        <w:rPr>
          <w:rFonts w:ascii="Times New Roman" w:eastAsia="Times New Roman" w:hAnsi="Times New Roman"/>
          <w:sz w:val="24"/>
          <w:szCs w:val="24"/>
          <w:lang w:eastAsia="it-IT"/>
        </w:rPr>
        <w:t>l</w:t>
      </w:r>
      <w:r w:rsidR="00DC5465">
        <w:rPr>
          <w:rFonts w:ascii="Times New Roman" w:eastAsia="Times New Roman" w:hAnsi="Times New Roman"/>
          <w:sz w:val="24"/>
          <w:szCs w:val="24"/>
          <w:lang w:eastAsia="it-IT"/>
        </w:rPr>
        <w:t xml:space="preserve"> personale della scuola</w:t>
      </w:r>
      <w:r w:rsidR="0000221E" w:rsidRPr="002E76DF">
        <w:rPr>
          <w:rFonts w:ascii="Times New Roman" w:eastAsia="Times New Roman" w:hAnsi="Times New Roman"/>
          <w:sz w:val="24"/>
          <w:szCs w:val="24"/>
          <w:lang w:eastAsia="it-IT"/>
        </w:rPr>
        <w:t xml:space="preserve"> e/o docenti in possesso di diplomi/master di didattica della lingua straniera</w:t>
      </w:r>
      <w:r w:rsidRPr="002E76DF">
        <w:rPr>
          <w:rFonts w:ascii="Times New Roman" w:eastAsia="Times New Roman" w:hAnsi="Times New Roman"/>
          <w:sz w:val="24"/>
          <w:szCs w:val="24"/>
          <w:lang w:eastAsia="it-IT"/>
        </w:rPr>
        <w:t xml:space="preserve">; </w:t>
      </w:r>
    </w:p>
    <w:p w:rsidR="00FB414A" w:rsidRPr="002E76DF" w:rsidRDefault="00C866F8" w:rsidP="004255AD">
      <w:pPr>
        <w:pStyle w:val="Paragrafoelenco"/>
        <w:numPr>
          <w:ilvl w:val="0"/>
          <w:numId w:val="13"/>
        </w:numPr>
        <w:spacing w:after="0" w:line="240" w:lineRule="auto"/>
        <w:ind w:right="-82"/>
        <w:jc w:val="both"/>
        <w:rPr>
          <w:rFonts w:ascii="Times New Roman" w:eastAsia="Times New Roman" w:hAnsi="Times New Roman"/>
          <w:sz w:val="24"/>
          <w:szCs w:val="24"/>
          <w:lang w:eastAsia="it-IT"/>
        </w:rPr>
      </w:pPr>
      <w:r w:rsidRPr="002E76DF">
        <w:rPr>
          <w:rFonts w:ascii="Times New Roman" w:eastAsia="Times New Roman" w:hAnsi="Times New Roman"/>
          <w:sz w:val="24"/>
          <w:szCs w:val="24"/>
          <w:lang w:eastAsia="it-IT"/>
        </w:rPr>
        <w:t xml:space="preserve">associazioni professionali e disciplinari accreditate dal MIUR per la formazione dei docenti nelle lingue straniere che si devono avvalere di docenti madrelingua </w:t>
      </w:r>
      <w:r w:rsidR="00FB414A" w:rsidRPr="002E76DF">
        <w:rPr>
          <w:rFonts w:ascii="Times New Roman" w:eastAsia="Times New Roman" w:hAnsi="Times New Roman"/>
          <w:sz w:val="24"/>
          <w:szCs w:val="24"/>
          <w:lang w:eastAsia="it-IT"/>
        </w:rPr>
        <w:t xml:space="preserve">di comprovata esperienza e/o docenti con esperienze di almeno 5 anni di insegnamento di lingua straniera </w:t>
      </w:r>
      <w:r w:rsidR="00DC5465">
        <w:rPr>
          <w:rFonts w:ascii="Times New Roman" w:eastAsia="Times New Roman" w:hAnsi="Times New Roman"/>
          <w:sz w:val="24"/>
          <w:szCs w:val="24"/>
          <w:lang w:eastAsia="it-IT"/>
        </w:rPr>
        <w:t>a</w:t>
      </w:r>
      <w:r w:rsidR="00795D65">
        <w:rPr>
          <w:rFonts w:ascii="Times New Roman" w:eastAsia="Times New Roman" w:hAnsi="Times New Roman"/>
          <w:sz w:val="24"/>
          <w:szCs w:val="24"/>
          <w:lang w:eastAsia="it-IT"/>
        </w:rPr>
        <w:t>l</w:t>
      </w:r>
      <w:r w:rsidR="00DC5465">
        <w:rPr>
          <w:rFonts w:ascii="Times New Roman" w:eastAsia="Times New Roman" w:hAnsi="Times New Roman"/>
          <w:sz w:val="24"/>
          <w:szCs w:val="24"/>
          <w:lang w:eastAsia="it-IT"/>
        </w:rPr>
        <w:t xml:space="preserve"> personale della scuola</w:t>
      </w:r>
      <w:r w:rsidR="00FB414A" w:rsidRPr="002E76DF">
        <w:rPr>
          <w:rFonts w:ascii="Times New Roman" w:eastAsia="Times New Roman" w:hAnsi="Times New Roman"/>
          <w:sz w:val="24"/>
          <w:szCs w:val="24"/>
          <w:lang w:eastAsia="it-IT"/>
        </w:rPr>
        <w:t xml:space="preserve"> e/o docenti in possesso di diplomi/master di didattica della lingua straniera;</w:t>
      </w:r>
    </w:p>
    <w:p w:rsidR="00C866F8" w:rsidRPr="002E76DF" w:rsidRDefault="00C866F8" w:rsidP="004255AD">
      <w:pPr>
        <w:pStyle w:val="Paragrafoelenco"/>
        <w:numPr>
          <w:ilvl w:val="0"/>
          <w:numId w:val="13"/>
        </w:numPr>
        <w:spacing w:after="0" w:line="240" w:lineRule="auto"/>
        <w:ind w:left="714" w:right="-79" w:hanging="357"/>
        <w:contextualSpacing w:val="0"/>
        <w:jc w:val="both"/>
        <w:rPr>
          <w:rFonts w:ascii="Times New Roman" w:hAnsi="Times New Roman"/>
          <w:sz w:val="24"/>
          <w:szCs w:val="24"/>
        </w:rPr>
      </w:pPr>
      <w:r w:rsidRPr="002E76DF">
        <w:rPr>
          <w:rFonts w:ascii="Times New Roman" w:hAnsi="Times New Roman"/>
          <w:sz w:val="24"/>
          <w:szCs w:val="24"/>
        </w:rPr>
        <w:t xml:space="preserve">docenti madrelingua </w:t>
      </w:r>
      <w:r w:rsidRPr="002E76DF">
        <w:rPr>
          <w:rFonts w:ascii="Times New Roman" w:eastAsia="Times New Roman" w:hAnsi="Times New Roman"/>
          <w:sz w:val="24"/>
          <w:szCs w:val="24"/>
          <w:lang w:eastAsia="it-IT"/>
        </w:rPr>
        <w:t xml:space="preserve">di comprovata esperienza e/o docenti </w:t>
      </w:r>
      <w:r w:rsidRPr="002E76DF">
        <w:rPr>
          <w:rFonts w:ascii="Times New Roman" w:hAnsi="Times New Roman"/>
          <w:sz w:val="24"/>
          <w:szCs w:val="24"/>
        </w:rPr>
        <w:t>in servizio presso le istituzioni scolastiche del territorio</w:t>
      </w:r>
      <w:r w:rsidRPr="002E76DF">
        <w:rPr>
          <w:rFonts w:ascii="Times New Roman" w:hAnsi="Times New Roman"/>
          <w:color w:val="FF0000"/>
          <w:sz w:val="24"/>
          <w:szCs w:val="24"/>
        </w:rPr>
        <w:t xml:space="preserve">  </w:t>
      </w:r>
      <w:r w:rsidRPr="002E76DF">
        <w:rPr>
          <w:rFonts w:ascii="Times New Roman" w:eastAsia="Times New Roman" w:hAnsi="Times New Roman"/>
          <w:sz w:val="24"/>
          <w:szCs w:val="24"/>
          <w:lang w:eastAsia="it-IT"/>
        </w:rPr>
        <w:t xml:space="preserve">con esperienze </w:t>
      </w:r>
      <w:r w:rsidR="00FB414A" w:rsidRPr="002E76DF">
        <w:rPr>
          <w:rFonts w:ascii="Times New Roman" w:eastAsia="Times New Roman" w:hAnsi="Times New Roman"/>
          <w:sz w:val="24"/>
          <w:szCs w:val="24"/>
          <w:lang w:eastAsia="it-IT"/>
        </w:rPr>
        <w:t xml:space="preserve">di almeno 5 anni </w:t>
      </w:r>
      <w:r w:rsidRPr="002E76DF">
        <w:rPr>
          <w:rFonts w:ascii="Times New Roman" w:eastAsia="Times New Roman" w:hAnsi="Times New Roman"/>
          <w:sz w:val="24"/>
          <w:szCs w:val="24"/>
          <w:lang w:eastAsia="it-IT"/>
        </w:rPr>
        <w:t>di insegnamento</w:t>
      </w:r>
      <w:r w:rsidR="00801D7F">
        <w:rPr>
          <w:rFonts w:ascii="Times New Roman" w:eastAsia="Times New Roman" w:hAnsi="Times New Roman"/>
          <w:sz w:val="24"/>
          <w:szCs w:val="24"/>
          <w:lang w:eastAsia="it-IT"/>
        </w:rPr>
        <w:t xml:space="preserve"> di lingua straniera</w:t>
      </w:r>
      <w:r w:rsidRPr="002E76DF">
        <w:rPr>
          <w:rFonts w:ascii="Times New Roman" w:eastAsia="Times New Roman" w:hAnsi="Times New Roman"/>
          <w:sz w:val="24"/>
          <w:szCs w:val="24"/>
          <w:lang w:eastAsia="it-IT"/>
        </w:rPr>
        <w:t xml:space="preserve"> </w:t>
      </w:r>
      <w:r w:rsidR="00DC5465">
        <w:rPr>
          <w:rFonts w:ascii="Times New Roman" w:eastAsia="Times New Roman" w:hAnsi="Times New Roman"/>
          <w:sz w:val="24"/>
          <w:szCs w:val="24"/>
          <w:lang w:eastAsia="it-IT"/>
        </w:rPr>
        <w:t>a</w:t>
      </w:r>
      <w:r w:rsidR="00795D65">
        <w:rPr>
          <w:rFonts w:ascii="Times New Roman" w:eastAsia="Times New Roman" w:hAnsi="Times New Roman"/>
          <w:sz w:val="24"/>
          <w:szCs w:val="24"/>
          <w:lang w:eastAsia="it-IT"/>
        </w:rPr>
        <w:t>l</w:t>
      </w:r>
      <w:r w:rsidR="00DC5465">
        <w:rPr>
          <w:rFonts w:ascii="Times New Roman" w:eastAsia="Times New Roman" w:hAnsi="Times New Roman"/>
          <w:sz w:val="24"/>
          <w:szCs w:val="24"/>
          <w:lang w:eastAsia="it-IT"/>
        </w:rPr>
        <w:t xml:space="preserve"> personale della scuola</w:t>
      </w:r>
      <w:r w:rsidRPr="002E76DF">
        <w:rPr>
          <w:rFonts w:ascii="Times New Roman" w:eastAsia="Times New Roman" w:hAnsi="Times New Roman"/>
          <w:sz w:val="24"/>
          <w:szCs w:val="24"/>
          <w:lang w:eastAsia="it-IT"/>
        </w:rPr>
        <w:t xml:space="preserve"> e/o in possesso di diplomi/master di didattica della lingua straniera.</w:t>
      </w:r>
      <w:r w:rsidRPr="002E76DF">
        <w:rPr>
          <w:rFonts w:ascii="Times New Roman" w:hAnsi="Times New Roman"/>
          <w:sz w:val="24"/>
          <w:szCs w:val="24"/>
        </w:rPr>
        <w:t xml:space="preserve"> </w:t>
      </w:r>
    </w:p>
    <w:p w:rsidR="00C866F8" w:rsidRPr="00F11ED1" w:rsidRDefault="00C866F8" w:rsidP="004255AD">
      <w:pPr>
        <w:ind w:right="-82"/>
        <w:jc w:val="both"/>
        <w:rPr>
          <w:rFonts w:ascii="Times New Roman" w:hAnsi="Times New Roman"/>
          <w:sz w:val="24"/>
          <w:szCs w:val="24"/>
        </w:rPr>
      </w:pPr>
      <w:r>
        <w:rPr>
          <w:rFonts w:ascii="Times New Roman" w:hAnsi="Times New Roman"/>
          <w:sz w:val="24"/>
          <w:szCs w:val="24"/>
        </w:rPr>
        <w:t xml:space="preserve">In </w:t>
      </w:r>
      <w:r w:rsidRPr="008034B6">
        <w:rPr>
          <w:rFonts w:ascii="Times New Roman" w:hAnsi="Times New Roman"/>
          <w:sz w:val="24"/>
          <w:szCs w:val="24"/>
        </w:rPr>
        <w:t>ogni corso deve essere garantito l’utilizzo di una piattaforma informatica che rispetti i criteri di qualità di cui al precedente art. 3</w:t>
      </w:r>
      <w:r w:rsidRPr="00F11ED1">
        <w:rPr>
          <w:rFonts w:ascii="Times New Roman" w:hAnsi="Times New Roman"/>
          <w:color w:val="FF0000"/>
          <w:sz w:val="24"/>
          <w:szCs w:val="24"/>
        </w:rPr>
        <w:t xml:space="preserve"> </w:t>
      </w:r>
      <w:r w:rsidRPr="008034B6">
        <w:rPr>
          <w:rFonts w:ascii="Times New Roman" w:hAnsi="Times New Roman"/>
          <w:sz w:val="24"/>
          <w:szCs w:val="24"/>
        </w:rPr>
        <w:t>alla quale</w:t>
      </w:r>
      <w:r>
        <w:rPr>
          <w:rFonts w:ascii="Times New Roman" w:hAnsi="Times New Roman"/>
          <w:sz w:val="24"/>
          <w:szCs w:val="24"/>
        </w:rPr>
        <w:t xml:space="preserve"> </w:t>
      </w:r>
      <w:r w:rsidRPr="00F11ED1">
        <w:rPr>
          <w:rFonts w:ascii="Times New Roman" w:hAnsi="Times New Roman"/>
          <w:sz w:val="24"/>
          <w:szCs w:val="24"/>
        </w:rPr>
        <w:t>deve essere dato accesso per un monitoraggio dell’andamento dei corsi all’istituzione scolastica e all’USR</w:t>
      </w:r>
      <w:r>
        <w:rPr>
          <w:rFonts w:ascii="Times New Roman" w:hAnsi="Times New Roman"/>
          <w:sz w:val="24"/>
          <w:szCs w:val="24"/>
        </w:rPr>
        <w:t xml:space="preserve">. </w:t>
      </w:r>
    </w:p>
    <w:p w:rsidR="00C866F8" w:rsidRDefault="00C866F8" w:rsidP="00353498">
      <w:pPr>
        <w:spacing w:line="276" w:lineRule="auto"/>
        <w:ind w:right="-82"/>
        <w:jc w:val="center"/>
        <w:rPr>
          <w:rFonts w:ascii="Times New Roman" w:hAnsi="Times New Roman"/>
          <w:sz w:val="24"/>
          <w:szCs w:val="24"/>
        </w:rPr>
      </w:pPr>
    </w:p>
    <w:p w:rsidR="00C866F8" w:rsidRPr="00AB7744" w:rsidRDefault="00C866F8" w:rsidP="00A110D8">
      <w:pPr>
        <w:ind w:right="-82"/>
        <w:jc w:val="center"/>
        <w:rPr>
          <w:rFonts w:ascii="Times New Roman" w:hAnsi="Times New Roman"/>
          <w:sz w:val="24"/>
          <w:szCs w:val="24"/>
        </w:rPr>
      </w:pPr>
      <w:r>
        <w:rPr>
          <w:rFonts w:ascii="Times New Roman" w:hAnsi="Times New Roman"/>
          <w:sz w:val="24"/>
          <w:szCs w:val="24"/>
        </w:rPr>
        <w:t>Art</w:t>
      </w:r>
      <w:r w:rsidRPr="00AB7744">
        <w:rPr>
          <w:rFonts w:ascii="Times New Roman" w:hAnsi="Times New Roman"/>
          <w:sz w:val="24"/>
          <w:szCs w:val="24"/>
        </w:rPr>
        <w:t xml:space="preserve">. </w:t>
      </w:r>
      <w:r w:rsidRPr="007637CD">
        <w:rPr>
          <w:rFonts w:ascii="Times New Roman" w:hAnsi="Times New Roman"/>
          <w:sz w:val="24"/>
          <w:szCs w:val="24"/>
        </w:rPr>
        <w:t>8</w:t>
      </w:r>
    </w:p>
    <w:p w:rsidR="00C866F8" w:rsidRDefault="00C866F8" w:rsidP="00A110D8">
      <w:pPr>
        <w:ind w:right="-79"/>
        <w:jc w:val="center"/>
        <w:rPr>
          <w:rFonts w:ascii="Times New Roman" w:hAnsi="Times New Roman"/>
          <w:sz w:val="24"/>
          <w:szCs w:val="24"/>
        </w:rPr>
      </w:pPr>
      <w:r>
        <w:rPr>
          <w:rFonts w:ascii="Times New Roman" w:hAnsi="Times New Roman"/>
          <w:sz w:val="24"/>
          <w:szCs w:val="24"/>
        </w:rPr>
        <w:t>(Costo unitario del percorso linguistico)</w:t>
      </w:r>
    </w:p>
    <w:p w:rsidR="00A110D8" w:rsidRDefault="00A110D8" w:rsidP="00A110D8">
      <w:pPr>
        <w:ind w:right="-79"/>
        <w:jc w:val="center"/>
        <w:rPr>
          <w:rFonts w:ascii="Times New Roman" w:hAnsi="Times New Roman"/>
          <w:sz w:val="24"/>
          <w:szCs w:val="24"/>
        </w:rPr>
      </w:pPr>
    </w:p>
    <w:p w:rsidR="00C866F8" w:rsidRDefault="00C866F8" w:rsidP="004255AD">
      <w:pPr>
        <w:ind w:right="-79"/>
        <w:jc w:val="both"/>
        <w:rPr>
          <w:rFonts w:ascii="Times New Roman" w:hAnsi="Times New Roman"/>
          <w:sz w:val="24"/>
          <w:szCs w:val="24"/>
        </w:rPr>
      </w:pPr>
      <w:r>
        <w:rPr>
          <w:rFonts w:ascii="Times New Roman" w:hAnsi="Times New Roman"/>
          <w:sz w:val="24"/>
          <w:szCs w:val="24"/>
        </w:rPr>
        <w:t>Il costo del corso linguistico è pari a € 8</w:t>
      </w:r>
      <w:r w:rsidRPr="002E64C8">
        <w:rPr>
          <w:rFonts w:ascii="Times New Roman" w:hAnsi="Times New Roman"/>
          <w:sz w:val="24"/>
          <w:szCs w:val="24"/>
        </w:rPr>
        <w:t>.000,00 (</w:t>
      </w:r>
      <w:r>
        <w:rPr>
          <w:rFonts w:ascii="Times New Roman" w:hAnsi="Times New Roman"/>
          <w:sz w:val="24"/>
          <w:szCs w:val="24"/>
        </w:rPr>
        <w:t>ottomila</w:t>
      </w:r>
      <w:r w:rsidRPr="002E64C8">
        <w:rPr>
          <w:rFonts w:ascii="Times New Roman" w:hAnsi="Times New Roman"/>
          <w:sz w:val="24"/>
          <w:szCs w:val="24"/>
        </w:rPr>
        <w:t xml:space="preserve">//00) comprensivo di una somma non superiore al 4% dell’importo </w:t>
      </w:r>
      <w:r>
        <w:rPr>
          <w:rFonts w:ascii="Times New Roman" w:hAnsi="Times New Roman"/>
          <w:sz w:val="24"/>
          <w:szCs w:val="24"/>
        </w:rPr>
        <w:t xml:space="preserve">complessivo destinata alle spese generali e di monitoraggio, </w:t>
      </w:r>
      <w:r w:rsidRPr="00361F97">
        <w:rPr>
          <w:rFonts w:ascii="Times New Roman" w:hAnsi="Times New Roman"/>
          <w:sz w:val="24"/>
          <w:szCs w:val="24"/>
        </w:rPr>
        <w:t>di cui al decreto del Direttore Generale per il personale scolastico n. 89 del 20 novembre 2013</w:t>
      </w:r>
      <w:r>
        <w:rPr>
          <w:rFonts w:ascii="Times New Roman" w:hAnsi="Times New Roman"/>
          <w:sz w:val="24"/>
          <w:szCs w:val="24"/>
        </w:rPr>
        <w:t>.</w:t>
      </w:r>
    </w:p>
    <w:p w:rsidR="00C866F8" w:rsidRPr="00C74DE5" w:rsidRDefault="00C866F8" w:rsidP="004255AD">
      <w:pPr>
        <w:ind w:right="-79"/>
        <w:jc w:val="both"/>
        <w:rPr>
          <w:rFonts w:ascii="Times New Roman" w:hAnsi="Times New Roman"/>
          <w:sz w:val="24"/>
          <w:szCs w:val="24"/>
        </w:rPr>
      </w:pPr>
      <w:r w:rsidRPr="00C74DE5">
        <w:rPr>
          <w:rFonts w:ascii="Times New Roman" w:hAnsi="Times New Roman"/>
          <w:sz w:val="24"/>
          <w:szCs w:val="24"/>
        </w:rPr>
        <w:t xml:space="preserve">Per il </w:t>
      </w:r>
      <w:r>
        <w:rPr>
          <w:rFonts w:ascii="Times New Roman" w:hAnsi="Times New Roman"/>
          <w:sz w:val="24"/>
          <w:szCs w:val="24"/>
        </w:rPr>
        <w:t>“</w:t>
      </w:r>
      <w:r w:rsidR="0000221E">
        <w:rPr>
          <w:rFonts w:ascii="Times New Roman" w:hAnsi="Times New Roman"/>
          <w:sz w:val="24"/>
          <w:szCs w:val="24"/>
        </w:rPr>
        <w:t>modulo breve</w:t>
      </w:r>
      <w:r>
        <w:rPr>
          <w:rFonts w:ascii="Times New Roman" w:hAnsi="Times New Roman"/>
          <w:sz w:val="24"/>
          <w:szCs w:val="24"/>
        </w:rPr>
        <w:t>”</w:t>
      </w:r>
      <w:r w:rsidRPr="00C74DE5">
        <w:rPr>
          <w:rFonts w:ascii="Times New Roman" w:hAnsi="Times New Roman"/>
          <w:sz w:val="24"/>
          <w:szCs w:val="24"/>
        </w:rPr>
        <w:t xml:space="preserve"> l'importo unitario è calcolato</w:t>
      </w:r>
      <w:r>
        <w:rPr>
          <w:rFonts w:ascii="Times New Roman" w:hAnsi="Times New Roman"/>
          <w:sz w:val="24"/>
          <w:szCs w:val="24"/>
        </w:rPr>
        <w:t xml:space="preserve"> in modo proporzionale al “corso standard”,</w:t>
      </w:r>
      <w:r w:rsidRPr="00C74DE5">
        <w:rPr>
          <w:rFonts w:ascii="Times New Roman" w:hAnsi="Times New Roman"/>
          <w:sz w:val="24"/>
          <w:szCs w:val="24"/>
        </w:rPr>
        <w:t xml:space="preserve"> </w:t>
      </w:r>
      <w:r>
        <w:rPr>
          <w:rFonts w:ascii="Times New Roman" w:hAnsi="Times New Roman"/>
          <w:sz w:val="24"/>
          <w:szCs w:val="24"/>
        </w:rPr>
        <w:t xml:space="preserve">rispetto al </w:t>
      </w:r>
      <w:r w:rsidRPr="00C74DE5">
        <w:rPr>
          <w:rFonts w:ascii="Times New Roman" w:hAnsi="Times New Roman"/>
          <w:sz w:val="24"/>
          <w:szCs w:val="24"/>
        </w:rPr>
        <w:t>numero delle ore di formazione erogate.</w:t>
      </w:r>
    </w:p>
    <w:p w:rsidR="00693060" w:rsidRDefault="00693060" w:rsidP="00A110D8">
      <w:pPr>
        <w:jc w:val="center"/>
        <w:rPr>
          <w:rFonts w:ascii="Times New Roman" w:hAnsi="Times New Roman"/>
          <w:sz w:val="24"/>
          <w:szCs w:val="24"/>
        </w:rPr>
      </w:pPr>
    </w:p>
    <w:p w:rsidR="000A6145" w:rsidRPr="00556ECD" w:rsidRDefault="000A6145" w:rsidP="00A110D8">
      <w:pPr>
        <w:jc w:val="center"/>
        <w:rPr>
          <w:rFonts w:ascii="Times New Roman" w:hAnsi="Times New Roman"/>
          <w:sz w:val="24"/>
          <w:szCs w:val="24"/>
        </w:rPr>
      </w:pPr>
      <w:r>
        <w:rPr>
          <w:rFonts w:ascii="Times New Roman" w:hAnsi="Times New Roman"/>
          <w:sz w:val="24"/>
          <w:szCs w:val="24"/>
        </w:rPr>
        <w:t>Art.</w:t>
      </w:r>
      <w:r w:rsidR="00556ECD">
        <w:rPr>
          <w:rFonts w:ascii="Times New Roman" w:hAnsi="Times New Roman"/>
          <w:sz w:val="24"/>
          <w:szCs w:val="24"/>
        </w:rPr>
        <w:t xml:space="preserve"> </w:t>
      </w:r>
      <w:r w:rsidR="00F1418E" w:rsidRPr="00984583">
        <w:rPr>
          <w:rFonts w:ascii="Times New Roman" w:hAnsi="Times New Roman"/>
          <w:sz w:val="24"/>
          <w:szCs w:val="24"/>
        </w:rPr>
        <w:t>9</w:t>
      </w:r>
    </w:p>
    <w:p w:rsidR="000A6145" w:rsidRDefault="00DC563F" w:rsidP="00A110D8">
      <w:pPr>
        <w:jc w:val="center"/>
        <w:rPr>
          <w:rFonts w:ascii="Times New Roman" w:hAnsi="Times New Roman"/>
          <w:sz w:val="24"/>
          <w:szCs w:val="24"/>
        </w:rPr>
      </w:pPr>
      <w:r>
        <w:rPr>
          <w:rFonts w:ascii="Times New Roman" w:hAnsi="Times New Roman"/>
          <w:sz w:val="24"/>
          <w:szCs w:val="24"/>
        </w:rPr>
        <w:t>(Riparto finanziamento)</w:t>
      </w:r>
    </w:p>
    <w:p w:rsidR="00A110D8" w:rsidRDefault="00A110D8" w:rsidP="00A110D8">
      <w:pPr>
        <w:jc w:val="center"/>
        <w:rPr>
          <w:rFonts w:ascii="Times New Roman" w:hAnsi="Times New Roman"/>
          <w:sz w:val="24"/>
          <w:szCs w:val="24"/>
        </w:rPr>
      </w:pPr>
    </w:p>
    <w:p w:rsidR="00DC563F" w:rsidRDefault="00DC563F" w:rsidP="004255AD">
      <w:pPr>
        <w:ind w:right="-79"/>
        <w:jc w:val="both"/>
        <w:rPr>
          <w:rFonts w:ascii="Times New Roman" w:hAnsi="Times New Roman"/>
          <w:sz w:val="24"/>
          <w:szCs w:val="24"/>
        </w:rPr>
      </w:pPr>
      <w:r>
        <w:rPr>
          <w:rFonts w:ascii="Times New Roman" w:hAnsi="Times New Roman"/>
          <w:sz w:val="24"/>
          <w:szCs w:val="24"/>
        </w:rPr>
        <w:t xml:space="preserve">L’allegata tabella A riporta il piano di riparto dello stanziamento di </w:t>
      </w:r>
      <w:r w:rsidR="001635A6" w:rsidRPr="00BE6BE0">
        <w:rPr>
          <w:rFonts w:ascii="Times New Roman" w:hAnsi="Times New Roman"/>
          <w:sz w:val="24"/>
          <w:szCs w:val="24"/>
        </w:rPr>
        <w:t>€ 1.</w:t>
      </w:r>
      <w:r w:rsidR="001635A6">
        <w:rPr>
          <w:rFonts w:ascii="Times New Roman" w:hAnsi="Times New Roman"/>
          <w:sz w:val="24"/>
          <w:szCs w:val="24"/>
        </w:rPr>
        <w:t>796</w:t>
      </w:r>
      <w:r w:rsidR="001635A6" w:rsidRPr="00BE6BE0">
        <w:rPr>
          <w:rFonts w:ascii="Times New Roman" w:hAnsi="Times New Roman"/>
          <w:sz w:val="24"/>
          <w:szCs w:val="24"/>
        </w:rPr>
        <w:t>.</w:t>
      </w:r>
      <w:r w:rsidR="001635A6">
        <w:rPr>
          <w:rFonts w:ascii="Times New Roman" w:hAnsi="Times New Roman"/>
          <w:sz w:val="24"/>
          <w:szCs w:val="24"/>
        </w:rPr>
        <w:t>32</w:t>
      </w:r>
      <w:r w:rsidR="001635A6" w:rsidRPr="00BE6BE0">
        <w:rPr>
          <w:rFonts w:ascii="Times New Roman" w:hAnsi="Times New Roman"/>
          <w:sz w:val="24"/>
          <w:szCs w:val="24"/>
        </w:rPr>
        <w:t>0,00 (</w:t>
      </w:r>
      <w:proofErr w:type="spellStart"/>
      <w:r w:rsidR="001635A6" w:rsidRPr="00BE6BE0">
        <w:rPr>
          <w:rFonts w:ascii="Times New Roman" w:hAnsi="Times New Roman"/>
          <w:sz w:val="24"/>
          <w:szCs w:val="24"/>
        </w:rPr>
        <w:t>unmilion</w:t>
      </w:r>
      <w:r w:rsidR="003B7305">
        <w:rPr>
          <w:rFonts w:ascii="Times New Roman" w:hAnsi="Times New Roman"/>
          <w:sz w:val="24"/>
          <w:szCs w:val="24"/>
        </w:rPr>
        <w:t>e</w:t>
      </w:r>
      <w:r w:rsidR="001635A6">
        <w:rPr>
          <w:rFonts w:ascii="Times New Roman" w:hAnsi="Times New Roman"/>
          <w:sz w:val="24"/>
          <w:szCs w:val="24"/>
        </w:rPr>
        <w:t>settecentonovantaseimilatrecentoventi</w:t>
      </w:r>
      <w:proofErr w:type="spellEnd"/>
      <w:r w:rsidR="001635A6" w:rsidRPr="00BE6BE0">
        <w:rPr>
          <w:rFonts w:ascii="Times New Roman" w:hAnsi="Times New Roman"/>
          <w:sz w:val="24"/>
          <w:szCs w:val="24"/>
        </w:rPr>
        <w:t>/00)</w:t>
      </w:r>
      <w:r w:rsidR="001635A6">
        <w:rPr>
          <w:rFonts w:ascii="Times New Roman" w:hAnsi="Times New Roman"/>
          <w:sz w:val="24"/>
          <w:szCs w:val="24"/>
        </w:rPr>
        <w:t xml:space="preserve"> </w:t>
      </w:r>
      <w:r w:rsidR="00257458">
        <w:rPr>
          <w:rFonts w:ascii="Times New Roman" w:hAnsi="Times New Roman"/>
          <w:sz w:val="24"/>
          <w:szCs w:val="24"/>
        </w:rPr>
        <w:t>per ambiti regionali</w:t>
      </w:r>
      <w:r w:rsidR="0079403E">
        <w:rPr>
          <w:rFonts w:ascii="Times New Roman" w:hAnsi="Times New Roman"/>
          <w:sz w:val="24"/>
          <w:szCs w:val="24"/>
        </w:rPr>
        <w:t>.</w:t>
      </w:r>
    </w:p>
    <w:p w:rsidR="00547C2A" w:rsidRDefault="0079403E" w:rsidP="004255AD">
      <w:pPr>
        <w:ind w:right="-79"/>
        <w:jc w:val="both"/>
        <w:rPr>
          <w:rFonts w:ascii="Times New Roman" w:hAnsi="Times New Roman"/>
          <w:sz w:val="24"/>
          <w:szCs w:val="24"/>
        </w:rPr>
      </w:pPr>
      <w:r w:rsidRPr="002E64C8">
        <w:rPr>
          <w:rFonts w:ascii="Times New Roman" w:hAnsi="Times New Roman"/>
          <w:sz w:val="24"/>
          <w:szCs w:val="24"/>
        </w:rPr>
        <w:t>Il piano di riparto</w:t>
      </w:r>
      <w:r w:rsidR="00774225" w:rsidRPr="002E64C8">
        <w:rPr>
          <w:rFonts w:ascii="Times New Roman" w:hAnsi="Times New Roman"/>
          <w:sz w:val="24"/>
          <w:szCs w:val="24"/>
        </w:rPr>
        <w:t xml:space="preserve"> </w:t>
      </w:r>
      <w:r w:rsidRPr="002E64C8">
        <w:rPr>
          <w:rFonts w:ascii="Times New Roman" w:hAnsi="Times New Roman"/>
          <w:sz w:val="24"/>
          <w:szCs w:val="24"/>
        </w:rPr>
        <w:t xml:space="preserve">è stato predisposto sulla base del </w:t>
      </w:r>
      <w:r w:rsidR="00D4328D">
        <w:rPr>
          <w:rFonts w:ascii="Times New Roman" w:hAnsi="Times New Roman"/>
          <w:sz w:val="24"/>
          <w:szCs w:val="24"/>
        </w:rPr>
        <w:t xml:space="preserve">fabbisogno dei docenti da formare in riferimento al </w:t>
      </w:r>
      <w:r w:rsidRPr="002E64C8">
        <w:rPr>
          <w:rFonts w:ascii="Times New Roman" w:hAnsi="Times New Roman"/>
          <w:sz w:val="24"/>
          <w:szCs w:val="24"/>
        </w:rPr>
        <w:t xml:space="preserve">numero di </w:t>
      </w:r>
      <w:r w:rsidR="00F940D3">
        <w:rPr>
          <w:rFonts w:ascii="Times New Roman" w:hAnsi="Times New Roman"/>
          <w:sz w:val="24"/>
          <w:szCs w:val="24"/>
        </w:rPr>
        <w:t>classi</w:t>
      </w:r>
      <w:r w:rsidRPr="002E64C8">
        <w:rPr>
          <w:rFonts w:ascii="Times New Roman" w:hAnsi="Times New Roman"/>
          <w:sz w:val="24"/>
          <w:szCs w:val="24"/>
        </w:rPr>
        <w:t xml:space="preserve"> terze, quarte e quinte dei licei linguistici e quinte delle altre tipologie li</w:t>
      </w:r>
      <w:r w:rsidR="00EA6976" w:rsidRPr="002E64C8">
        <w:rPr>
          <w:rFonts w:ascii="Times New Roman" w:hAnsi="Times New Roman"/>
          <w:sz w:val="24"/>
          <w:szCs w:val="24"/>
        </w:rPr>
        <w:t>ceali e degli istituti tecnici</w:t>
      </w:r>
      <w:r w:rsidR="001635A6">
        <w:rPr>
          <w:rFonts w:ascii="Times New Roman" w:hAnsi="Times New Roman"/>
          <w:sz w:val="24"/>
          <w:szCs w:val="24"/>
        </w:rPr>
        <w:t xml:space="preserve"> </w:t>
      </w:r>
      <w:r w:rsidR="00BA6786">
        <w:rPr>
          <w:rFonts w:ascii="Times New Roman" w:hAnsi="Times New Roman"/>
          <w:sz w:val="24"/>
          <w:szCs w:val="24"/>
        </w:rPr>
        <w:t xml:space="preserve">e dei docenti </w:t>
      </w:r>
      <w:r w:rsidR="00BA6786" w:rsidRPr="00471B07">
        <w:rPr>
          <w:rFonts w:ascii="Times New Roman" w:hAnsi="Times New Roman"/>
          <w:sz w:val="24"/>
          <w:szCs w:val="24"/>
        </w:rPr>
        <w:t>attualmente in formazione sui percorsi linguistici</w:t>
      </w:r>
      <w:r w:rsidR="00E94BCD">
        <w:rPr>
          <w:rFonts w:ascii="Times New Roman" w:hAnsi="Times New Roman"/>
          <w:sz w:val="24"/>
          <w:szCs w:val="24"/>
        </w:rPr>
        <w:t>.</w:t>
      </w:r>
    </w:p>
    <w:p w:rsidR="006B0A45" w:rsidRPr="006B0A45" w:rsidRDefault="006B0A45" w:rsidP="004255AD">
      <w:pPr>
        <w:ind w:right="-79"/>
        <w:jc w:val="both"/>
        <w:rPr>
          <w:rFonts w:ascii="Times New Roman" w:hAnsi="Times New Roman"/>
          <w:sz w:val="24"/>
          <w:szCs w:val="24"/>
        </w:rPr>
      </w:pPr>
      <w:r>
        <w:rPr>
          <w:rFonts w:ascii="Times New Roman" w:hAnsi="Times New Roman"/>
          <w:sz w:val="24"/>
          <w:szCs w:val="24"/>
        </w:rPr>
        <w:t xml:space="preserve">Inoltre </w:t>
      </w:r>
      <w:r w:rsidR="005D210D">
        <w:rPr>
          <w:rFonts w:ascii="Times New Roman" w:hAnsi="Times New Roman"/>
          <w:sz w:val="24"/>
          <w:szCs w:val="24"/>
        </w:rPr>
        <w:t>per ogni regione sarà individuata una scuola polo</w:t>
      </w:r>
      <w:r>
        <w:rPr>
          <w:rFonts w:ascii="Times New Roman" w:hAnsi="Times New Roman"/>
          <w:sz w:val="24"/>
          <w:szCs w:val="24"/>
        </w:rPr>
        <w:t xml:space="preserve">, </w:t>
      </w:r>
      <w:r w:rsidR="005D210D">
        <w:rPr>
          <w:rFonts w:ascii="Times New Roman" w:hAnsi="Times New Roman"/>
          <w:sz w:val="24"/>
          <w:szCs w:val="24"/>
        </w:rPr>
        <w:t>ai</w:t>
      </w:r>
      <w:r>
        <w:rPr>
          <w:rFonts w:ascii="Times New Roman" w:hAnsi="Times New Roman"/>
          <w:sz w:val="24"/>
          <w:szCs w:val="24"/>
        </w:rPr>
        <w:t xml:space="preserve"> sensi dell’ art.</w:t>
      </w:r>
      <w:r w:rsidR="00C25155">
        <w:rPr>
          <w:rFonts w:ascii="Times New Roman" w:hAnsi="Times New Roman"/>
          <w:sz w:val="24"/>
          <w:szCs w:val="24"/>
        </w:rPr>
        <w:t xml:space="preserve"> </w:t>
      </w:r>
      <w:r w:rsidR="00002F0D">
        <w:rPr>
          <w:rFonts w:ascii="Times New Roman" w:hAnsi="Times New Roman"/>
          <w:sz w:val="24"/>
          <w:szCs w:val="24"/>
        </w:rPr>
        <w:t xml:space="preserve">6 </w:t>
      </w:r>
      <w:r>
        <w:rPr>
          <w:rFonts w:ascii="Times New Roman" w:hAnsi="Times New Roman"/>
          <w:sz w:val="24"/>
          <w:szCs w:val="24"/>
        </w:rPr>
        <w:t xml:space="preserve">del presente decreto direttoriale, </w:t>
      </w:r>
      <w:r w:rsidR="005D210D">
        <w:rPr>
          <w:rFonts w:ascii="Times New Roman" w:hAnsi="Times New Roman"/>
          <w:sz w:val="24"/>
          <w:szCs w:val="24"/>
        </w:rPr>
        <w:t xml:space="preserve">cui </w:t>
      </w:r>
      <w:r>
        <w:rPr>
          <w:rFonts w:ascii="Times New Roman" w:hAnsi="Times New Roman"/>
          <w:sz w:val="24"/>
          <w:szCs w:val="24"/>
        </w:rPr>
        <w:t xml:space="preserve">verrà attribuita una quota supplementare </w:t>
      </w:r>
      <w:r w:rsidR="005D210D">
        <w:rPr>
          <w:rFonts w:ascii="Times New Roman" w:hAnsi="Times New Roman"/>
          <w:sz w:val="24"/>
          <w:szCs w:val="24"/>
        </w:rPr>
        <w:t>non superiore al</w:t>
      </w:r>
      <w:r>
        <w:rPr>
          <w:rFonts w:ascii="Times New Roman" w:hAnsi="Times New Roman"/>
          <w:sz w:val="24"/>
          <w:szCs w:val="24"/>
        </w:rPr>
        <w:t xml:space="preserve"> 3</w:t>
      </w:r>
      <w:r w:rsidR="005D210D">
        <w:rPr>
          <w:rFonts w:ascii="Times New Roman" w:hAnsi="Times New Roman"/>
          <w:sz w:val="24"/>
          <w:szCs w:val="24"/>
        </w:rPr>
        <w:t xml:space="preserve"> </w:t>
      </w:r>
      <w:r>
        <w:rPr>
          <w:rFonts w:ascii="Times New Roman" w:hAnsi="Times New Roman"/>
          <w:sz w:val="24"/>
          <w:szCs w:val="24"/>
        </w:rPr>
        <w:t>% dei finanziamenti regionali per sostenere le azioni regionali di documentazione, coordinamento e monitoraggio.</w:t>
      </w:r>
    </w:p>
    <w:p w:rsidR="005E0E85" w:rsidRDefault="005E0E85" w:rsidP="00794C73">
      <w:pPr>
        <w:spacing w:line="276" w:lineRule="auto"/>
        <w:ind w:right="-82"/>
        <w:jc w:val="both"/>
        <w:rPr>
          <w:rFonts w:ascii="Times New Roman" w:hAnsi="Times New Roman"/>
          <w:sz w:val="24"/>
          <w:szCs w:val="24"/>
        </w:rPr>
      </w:pPr>
    </w:p>
    <w:p w:rsidR="004A2C17" w:rsidRDefault="00E01A9B" w:rsidP="00794C73">
      <w:pPr>
        <w:spacing w:line="276" w:lineRule="auto"/>
        <w:ind w:right="-8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261382" w:rsidRDefault="00261382" w:rsidP="00794C73">
      <w:pPr>
        <w:spacing w:line="276" w:lineRule="auto"/>
        <w:ind w:right="-82"/>
        <w:jc w:val="both"/>
        <w:rPr>
          <w:rFonts w:ascii="Times New Roman" w:hAnsi="Times New Roman"/>
          <w:sz w:val="24"/>
          <w:szCs w:val="24"/>
        </w:rPr>
      </w:pPr>
    </w:p>
    <w:p w:rsidR="002E2B24" w:rsidRDefault="004A2C17" w:rsidP="00794C73">
      <w:pPr>
        <w:spacing w:line="276" w:lineRule="auto"/>
        <w:ind w:right="-8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2E2B24">
        <w:rPr>
          <w:rFonts w:ascii="Times New Roman" w:hAnsi="Times New Roman"/>
          <w:sz w:val="24"/>
          <w:szCs w:val="24"/>
        </w:rPr>
        <w:t>IL DIRETTORE GENERALE</w:t>
      </w:r>
    </w:p>
    <w:p w:rsidR="002E2B24" w:rsidRDefault="00E01A9B" w:rsidP="00794C73">
      <w:pPr>
        <w:spacing w:line="276" w:lineRule="auto"/>
        <w:ind w:right="-82"/>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3A0AA2">
        <w:rPr>
          <w:rFonts w:ascii="Times New Roman" w:hAnsi="Times New Roman"/>
          <w:sz w:val="24"/>
          <w:szCs w:val="24"/>
        </w:rPr>
        <w:t>F.to</w:t>
      </w:r>
      <w:r>
        <w:rPr>
          <w:rFonts w:ascii="Times New Roman" w:hAnsi="Times New Roman"/>
          <w:sz w:val="24"/>
          <w:szCs w:val="24"/>
        </w:rPr>
        <w:tab/>
      </w:r>
      <w:r w:rsidR="00F940D3">
        <w:rPr>
          <w:rFonts w:ascii="Times New Roman" w:hAnsi="Times New Roman"/>
          <w:sz w:val="24"/>
          <w:szCs w:val="24"/>
        </w:rPr>
        <w:t xml:space="preserve">   </w:t>
      </w:r>
      <w:r w:rsidR="004A2C17">
        <w:rPr>
          <w:rFonts w:ascii="Times New Roman" w:hAnsi="Times New Roman"/>
          <w:sz w:val="24"/>
          <w:szCs w:val="24"/>
        </w:rPr>
        <w:t>Maria Maddalena Novelli</w:t>
      </w:r>
    </w:p>
    <w:p w:rsidR="00781BA3" w:rsidRDefault="00781BA3" w:rsidP="00D32F0A">
      <w:pPr>
        <w:overflowPunct/>
        <w:autoSpaceDE/>
        <w:autoSpaceDN/>
        <w:adjustRightInd/>
        <w:spacing w:line="276" w:lineRule="auto"/>
        <w:rPr>
          <w:color w:val="FF0000"/>
        </w:rPr>
      </w:pPr>
    </w:p>
    <w:p w:rsidR="00FD4E15" w:rsidRPr="008B1197" w:rsidRDefault="00CC78C2" w:rsidP="00FD4E15">
      <w:pPr>
        <w:jc w:val="both"/>
        <w:rPr>
          <w:rFonts w:ascii="Times New Roman" w:hAnsi="Times New Roman"/>
          <w:b/>
          <w:sz w:val="24"/>
          <w:szCs w:val="24"/>
        </w:rPr>
      </w:pPr>
      <w:r w:rsidRPr="00F1418E">
        <w:br w:type="page"/>
      </w:r>
      <w:r w:rsidR="00FD4E15" w:rsidRPr="008B1197">
        <w:rPr>
          <w:rFonts w:ascii="Times New Roman" w:hAnsi="Times New Roman"/>
          <w:b/>
          <w:sz w:val="24"/>
          <w:szCs w:val="24"/>
        </w:rPr>
        <w:lastRenderedPageBreak/>
        <w:t>TABELLA A</w:t>
      </w:r>
    </w:p>
    <w:p w:rsidR="00FD4E15" w:rsidRPr="00912AA2" w:rsidRDefault="00FD4E15" w:rsidP="00FD4E15">
      <w:pPr>
        <w:jc w:val="center"/>
        <w:rPr>
          <w:rFonts w:ascii="Times New Roman" w:hAnsi="Times New Roman"/>
          <w:b/>
          <w:sz w:val="24"/>
          <w:szCs w:val="24"/>
        </w:rPr>
      </w:pPr>
    </w:p>
    <w:p w:rsidR="00FD4E15" w:rsidRPr="00912AA2" w:rsidRDefault="00FD4E15" w:rsidP="00FD4E15">
      <w:pPr>
        <w:jc w:val="center"/>
        <w:rPr>
          <w:rFonts w:ascii="Times New Roman" w:hAnsi="Times New Roman"/>
          <w:b/>
          <w:sz w:val="24"/>
          <w:szCs w:val="24"/>
        </w:rPr>
      </w:pPr>
      <w:r w:rsidRPr="00912AA2">
        <w:rPr>
          <w:rFonts w:ascii="Times New Roman" w:hAnsi="Times New Roman"/>
          <w:b/>
          <w:sz w:val="24"/>
          <w:szCs w:val="24"/>
        </w:rPr>
        <w:t>RIPARTIZIONE FONDI</w:t>
      </w:r>
    </w:p>
    <w:p w:rsidR="00FD4E15" w:rsidRPr="00912AA2" w:rsidRDefault="00FD4E15" w:rsidP="00FD4E15">
      <w:pPr>
        <w:jc w:val="center"/>
        <w:rPr>
          <w:rFonts w:ascii="Times New Roman" w:hAnsi="Times New Roman"/>
          <w:b/>
          <w:sz w:val="24"/>
          <w:szCs w:val="24"/>
        </w:rPr>
      </w:pPr>
      <w:r w:rsidRPr="00912AA2">
        <w:rPr>
          <w:rFonts w:ascii="Times New Roman" w:hAnsi="Times New Roman"/>
          <w:b/>
          <w:sz w:val="24"/>
          <w:szCs w:val="24"/>
        </w:rPr>
        <w:t>D.M. n. 435/2015</w:t>
      </w:r>
    </w:p>
    <w:p w:rsidR="00FD4E15" w:rsidRPr="00912AA2" w:rsidRDefault="00FD4E15" w:rsidP="00FD4E15">
      <w:pPr>
        <w:jc w:val="center"/>
        <w:rPr>
          <w:rFonts w:ascii="Times New Roman" w:hAnsi="Times New Roman"/>
          <w:b/>
          <w:sz w:val="24"/>
          <w:szCs w:val="24"/>
        </w:rPr>
      </w:pPr>
    </w:p>
    <w:tbl>
      <w:tblPr>
        <w:tblW w:w="3777" w:type="pct"/>
        <w:jc w:val="center"/>
        <w:tblCellMar>
          <w:left w:w="70" w:type="dxa"/>
          <w:right w:w="70" w:type="dxa"/>
        </w:tblCellMar>
        <w:tblLook w:val="04A0" w:firstRow="1" w:lastRow="0" w:firstColumn="1" w:lastColumn="0" w:noHBand="0" w:noVBand="1"/>
      </w:tblPr>
      <w:tblGrid>
        <w:gridCol w:w="2300"/>
        <w:gridCol w:w="1700"/>
        <w:gridCol w:w="1687"/>
        <w:gridCol w:w="1699"/>
      </w:tblGrid>
      <w:tr w:rsidR="00FD4E15" w:rsidRPr="00912AA2" w:rsidTr="00912AA2">
        <w:trPr>
          <w:trHeight w:val="870"/>
          <w:jc w:val="center"/>
        </w:trPr>
        <w:tc>
          <w:tcPr>
            <w:tcW w:w="2300" w:type="dxa"/>
            <w:tcBorders>
              <w:top w:val="single" w:sz="12" w:space="0" w:color="auto"/>
              <w:left w:val="single" w:sz="12" w:space="0" w:color="auto"/>
              <w:bottom w:val="single" w:sz="12" w:space="0" w:color="auto"/>
              <w:right w:val="single" w:sz="8" w:space="0" w:color="auto"/>
            </w:tcBorders>
            <w:shd w:val="clear" w:color="000000" w:fill="F2F2F2"/>
            <w:noWrap/>
            <w:vAlign w:val="center"/>
            <w:hideMark/>
          </w:tcPr>
          <w:p w:rsidR="00FD4E15" w:rsidRPr="00912AA2" w:rsidRDefault="00FD4E15" w:rsidP="00CD592A">
            <w:pPr>
              <w:jc w:val="center"/>
              <w:rPr>
                <w:rFonts w:ascii="Times New Roman" w:hAnsi="Times New Roman"/>
                <w:b/>
                <w:bCs/>
                <w:color w:val="000000"/>
                <w:sz w:val="24"/>
                <w:szCs w:val="24"/>
              </w:rPr>
            </w:pPr>
            <w:r w:rsidRPr="00912AA2">
              <w:rPr>
                <w:rFonts w:ascii="Times New Roman" w:hAnsi="Times New Roman"/>
                <w:b/>
                <w:bCs/>
                <w:color w:val="000000"/>
                <w:sz w:val="24"/>
                <w:szCs w:val="24"/>
              </w:rPr>
              <w:t>Regione</w:t>
            </w:r>
          </w:p>
        </w:tc>
        <w:tc>
          <w:tcPr>
            <w:tcW w:w="1700" w:type="dxa"/>
            <w:tcBorders>
              <w:top w:val="single" w:sz="12" w:space="0" w:color="auto"/>
              <w:left w:val="nil"/>
              <w:bottom w:val="single" w:sz="12" w:space="0" w:color="auto"/>
              <w:right w:val="single" w:sz="12" w:space="0" w:color="auto"/>
            </w:tcBorders>
            <w:shd w:val="clear" w:color="000000" w:fill="F2F2F2"/>
            <w:vAlign w:val="center"/>
            <w:hideMark/>
          </w:tcPr>
          <w:p w:rsidR="00FD4E15" w:rsidRPr="00912AA2" w:rsidRDefault="00FD4E15" w:rsidP="00CD592A">
            <w:pPr>
              <w:jc w:val="center"/>
              <w:rPr>
                <w:rFonts w:ascii="Times New Roman" w:hAnsi="Times New Roman"/>
                <w:b/>
                <w:bCs/>
                <w:color w:val="000000"/>
                <w:sz w:val="24"/>
                <w:szCs w:val="24"/>
              </w:rPr>
            </w:pPr>
            <w:r w:rsidRPr="00912AA2">
              <w:rPr>
                <w:rFonts w:ascii="Times New Roman" w:hAnsi="Times New Roman"/>
                <w:b/>
                <w:bCs/>
                <w:color w:val="000000"/>
                <w:sz w:val="24"/>
                <w:szCs w:val="24"/>
              </w:rPr>
              <w:t>Fondi</w:t>
            </w:r>
          </w:p>
          <w:p w:rsidR="00FD4E15" w:rsidRPr="00912AA2" w:rsidRDefault="00FD4E15" w:rsidP="00CD592A">
            <w:pPr>
              <w:jc w:val="center"/>
              <w:rPr>
                <w:rFonts w:ascii="Times New Roman" w:hAnsi="Times New Roman"/>
                <w:b/>
                <w:bCs/>
                <w:color w:val="000000"/>
                <w:sz w:val="24"/>
                <w:szCs w:val="24"/>
              </w:rPr>
            </w:pPr>
            <w:r w:rsidRPr="00912AA2">
              <w:rPr>
                <w:rFonts w:ascii="Times New Roman" w:hAnsi="Times New Roman"/>
                <w:b/>
                <w:bCs/>
                <w:color w:val="000000"/>
                <w:sz w:val="24"/>
                <w:szCs w:val="24"/>
              </w:rPr>
              <w:t>formazione</w:t>
            </w:r>
          </w:p>
        </w:tc>
        <w:tc>
          <w:tcPr>
            <w:tcW w:w="1687" w:type="dxa"/>
            <w:tcBorders>
              <w:top w:val="single" w:sz="12" w:space="0" w:color="auto"/>
              <w:left w:val="nil"/>
              <w:bottom w:val="single" w:sz="12" w:space="0" w:color="auto"/>
              <w:right w:val="single" w:sz="12" w:space="0" w:color="auto"/>
            </w:tcBorders>
            <w:shd w:val="clear" w:color="000000" w:fill="F2F2F2"/>
            <w:vAlign w:val="center"/>
          </w:tcPr>
          <w:p w:rsidR="00FD4E15" w:rsidRPr="00912AA2" w:rsidRDefault="00FD4E15" w:rsidP="00CD592A">
            <w:pPr>
              <w:jc w:val="center"/>
              <w:rPr>
                <w:rFonts w:ascii="Times New Roman" w:hAnsi="Times New Roman"/>
                <w:b/>
                <w:bCs/>
                <w:color w:val="000000"/>
                <w:sz w:val="24"/>
                <w:szCs w:val="24"/>
              </w:rPr>
            </w:pPr>
            <w:r w:rsidRPr="00912AA2">
              <w:rPr>
                <w:rFonts w:ascii="Times New Roman" w:hAnsi="Times New Roman"/>
                <w:b/>
                <w:bCs/>
                <w:color w:val="000000"/>
                <w:sz w:val="24"/>
                <w:szCs w:val="24"/>
              </w:rPr>
              <w:t xml:space="preserve">Quota </w:t>
            </w:r>
          </w:p>
          <w:p w:rsidR="00FD4E15" w:rsidRPr="00912AA2" w:rsidRDefault="00FD4E15" w:rsidP="00CD592A">
            <w:pPr>
              <w:jc w:val="center"/>
              <w:rPr>
                <w:rFonts w:ascii="Times New Roman" w:hAnsi="Times New Roman"/>
                <w:b/>
                <w:bCs/>
                <w:color w:val="000000"/>
                <w:sz w:val="24"/>
                <w:szCs w:val="24"/>
              </w:rPr>
            </w:pPr>
            <w:r w:rsidRPr="00912AA2">
              <w:rPr>
                <w:rFonts w:ascii="Times New Roman" w:hAnsi="Times New Roman"/>
                <w:b/>
                <w:bCs/>
                <w:color w:val="000000"/>
                <w:sz w:val="24"/>
                <w:szCs w:val="24"/>
              </w:rPr>
              <w:t xml:space="preserve">coordinamento </w:t>
            </w:r>
          </w:p>
          <w:p w:rsidR="00FD4E15" w:rsidRPr="00912AA2" w:rsidRDefault="00FD4E15" w:rsidP="00CD592A">
            <w:pPr>
              <w:jc w:val="center"/>
              <w:rPr>
                <w:rFonts w:ascii="Times New Roman" w:hAnsi="Times New Roman"/>
                <w:b/>
                <w:bCs/>
                <w:color w:val="000000"/>
                <w:sz w:val="24"/>
                <w:szCs w:val="24"/>
              </w:rPr>
            </w:pPr>
            <w:r w:rsidRPr="00912AA2">
              <w:rPr>
                <w:rFonts w:ascii="Times New Roman" w:hAnsi="Times New Roman"/>
                <w:b/>
                <w:bCs/>
                <w:color w:val="000000"/>
                <w:sz w:val="24"/>
                <w:szCs w:val="24"/>
              </w:rPr>
              <w:t>regionale</w:t>
            </w:r>
          </w:p>
        </w:tc>
        <w:tc>
          <w:tcPr>
            <w:tcW w:w="1700" w:type="dxa"/>
            <w:tcBorders>
              <w:top w:val="single" w:sz="12" w:space="0" w:color="auto"/>
              <w:left w:val="nil"/>
              <w:bottom w:val="single" w:sz="12" w:space="0" w:color="auto"/>
              <w:right w:val="single" w:sz="12" w:space="0" w:color="auto"/>
            </w:tcBorders>
            <w:shd w:val="clear" w:color="000000" w:fill="F2F2F2"/>
            <w:vAlign w:val="center"/>
          </w:tcPr>
          <w:p w:rsidR="00FD4E15" w:rsidRPr="00912AA2" w:rsidRDefault="00FD4E15" w:rsidP="00CD592A">
            <w:pPr>
              <w:jc w:val="center"/>
              <w:rPr>
                <w:rFonts w:ascii="Times New Roman" w:hAnsi="Times New Roman"/>
                <w:b/>
                <w:bCs/>
                <w:color w:val="000000"/>
                <w:sz w:val="24"/>
                <w:szCs w:val="24"/>
              </w:rPr>
            </w:pPr>
            <w:r w:rsidRPr="00912AA2">
              <w:rPr>
                <w:rFonts w:ascii="Times New Roman" w:hAnsi="Times New Roman"/>
                <w:b/>
                <w:bCs/>
                <w:color w:val="000000"/>
                <w:sz w:val="24"/>
                <w:szCs w:val="24"/>
              </w:rPr>
              <w:t>Totale fondi</w:t>
            </w:r>
          </w:p>
        </w:tc>
      </w:tr>
      <w:tr w:rsidR="00FD4E15" w:rsidRPr="00912AA2" w:rsidTr="00912AA2">
        <w:trPr>
          <w:trHeight w:val="315"/>
          <w:jc w:val="center"/>
        </w:trPr>
        <w:tc>
          <w:tcPr>
            <w:tcW w:w="2300" w:type="dxa"/>
            <w:tcBorders>
              <w:top w:val="single" w:sz="12"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Abruzzo</w:t>
            </w:r>
          </w:p>
        </w:tc>
        <w:tc>
          <w:tcPr>
            <w:tcW w:w="1700" w:type="dxa"/>
            <w:tcBorders>
              <w:top w:val="single" w:sz="12"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€ 32.000,00</w:t>
            </w:r>
          </w:p>
        </w:tc>
        <w:tc>
          <w:tcPr>
            <w:tcW w:w="1687" w:type="dxa"/>
            <w:tcBorders>
              <w:top w:val="single" w:sz="12"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€ 960,00</w:t>
            </w:r>
          </w:p>
        </w:tc>
        <w:tc>
          <w:tcPr>
            <w:tcW w:w="1700" w:type="dxa"/>
            <w:tcBorders>
              <w:top w:val="single" w:sz="12"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€ 32.960,00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Basilicata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€ 24.000,00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€ 720,00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€ 24.720,00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Calabria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€ 80.000,00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€ 2.400,00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€ 82.400,00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Campania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€ 184.000,00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€ 5.520,00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€ 189.520,00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Emilia Romagna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€ 144.000,00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€ 4.320,00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€ 148.320,00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Friuli Venezia Giulia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€ 32.000,00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€ 960,00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€ 32.960,00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Lazio</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€ 176.000,00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€ 5.280,00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€ 181.280,00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Liguria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€ 40.000,00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€ 1.200,00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€ 41.200,00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Lombardia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€ 208.000,00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€ 6.240,00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€ 214.240,00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Marche</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€ 64.000,00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€ 1.920,00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€ 65.920,00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Molise</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€ 16.000,00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€ 480,00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€ 16.480,00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Piemonte</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€ 120.000,00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€ 3.600,00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€ 123.600,00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Puglia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€ 120.000,00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€ 3.600,00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€ 123.600,00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Sardegna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€ 56.000,00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€ 1.680,00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€ 57.680,00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Sicilia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€ 176.000,00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€ 5.280,00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€ 181.280,00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Toscana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€ 128.000,00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€ 3.840,00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€ 131.840,00</w:t>
            </w:r>
          </w:p>
        </w:tc>
      </w:tr>
      <w:tr w:rsidR="00FD4E15" w:rsidRPr="00912AA2" w:rsidTr="00912AA2">
        <w:trPr>
          <w:trHeight w:val="300"/>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Umbria</w:t>
            </w:r>
          </w:p>
        </w:tc>
        <w:tc>
          <w:tcPr>
            <w:tcW w:w="17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€ 24.000,00</w:t>
            </w:r>
          </w:p>
        </w:tc>
        <w:tc>
          <w:tcPr>
            <w:tcW w:w="1687"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€ 720,00</w:t>
            </w:r>
          </w:p>
        </w:tc>
        <w:tc>
          <w:tcPr>
            <w:tcW w:w="1700" w:type="dxa"/>
            <w:tcBorders>
              <w:top w:val="single" w:sz="6" w:space="0" w:color="auto"/>
              <w:left w:val="single" w:sz="6" w:space="0" w:color="auto"/>
              <w:bottom w:val="single" w:sz="6"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€ 24.720,00</w:t>
            </w:r>
          </w:p>
        </w:tc>
      </w:tr>
      <w:tr w:rsidR="00FD4E15" w:rsidRPr="00912AA2" w:rsidTr="00912AA2">
        <w:trPr>
          <w:trHeight w:val="315"/>
          <w:jc w:val="center"/>
        </w:trPr>
        <w:tc>
          <w:tcPr>
            <w:tcW w:w="2300"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Veneto</w:t>
            </w:r>
          </w:p>
        </w:tc>
        <w:tc>
          <w:tcPr>
            <w:tcW w:w="1700" w:type="dxa"/>
            <w:tcBorders>
              <w:top w:val="single" w:sz="6" w:space="0" w:color="auto"/>
              <w:left w:val="single" w:sz="6" w:space="0" w:color="auto"/>
              <w:bottom w:val="single" w:sz="12" w:space="0" w:color="auto"/>
              <w:right w:val="single" w:sz="6" w:space="0" w:color="auto"/>
            </w:tcBorders>
            <w:shd w:val="clear" w:color="auto" w:fill="auto"/>
            <w:noWrap/>
            <w:vAlign w:val="center"/>
            <w:hideMark/>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€ 120.000,00</w:t>
            </w:r>
          </w:p>
        </w:tc>
        <w:tc>
          <w:tcPr>
            <w:tcW w:w="1687" w:type="dxa"/>
            <w:tcBorders>
              <w:top w:val="single" w:sz="6" w:space="0" w:color="auto"/>
              <w:left w:val="single" w:sz="6" w:space="0" w:color="auto"/>
              <w:bottom w:val="single" w:sz="12"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€ 3.600,00</w:t>
            </w:r>
          </w:p>
        </w:tc>
        <w:tc>
          <w:tcPr>
            <w:tcW w:w="1700" w:type="dxa"/>
            <w:tcBorders>
              <w:top w:val="single" w:sz="6" w:space="0" w:color="auto"/>
              <w:left w:val="single" w:sz="6" w:space="0" w:color="auto"/>
              <w:bottom w:val="single" w:sz="12" w:space="0" w:color="auto"/>
              <w:right w:val="single" w:sz="6" w:space="0" w:color="auto"/>
            </w:tcBorders>
            <w:vAlign w:val="bottom"/>
          </w:tcPr>
          <w:p w:rsidR="00FD4E15" w:rsidRPr="00912AA2" w:rsidRDefault="00FD4E15" w:rsidP="00CD592A">
            <w:pPr>
              <w:jc w:val="center"/>
              <w:rPr>
                <w:rFonts w:ascii="Times New Roman" w:hAnsi="Times New Roman"/>
                <w:color w:val="000000"/>
                <w:sz w:val="24"/>
                <w:szCs w:val="24"/>
              </w:rPr>
            </w:pPr>
            <w:r w:rsidRPr="00912AA2">
              <w:rPr>
                <w:rFonts w:ascii="Times New Roman" w:hAnsi="Times New Roman"/>
                <w:color w:val="000000"/>
                <w:sz w:val="24"/>
                <w:szCs w:val="24"/>
              </w:rPr>
              <w:t>€ 123.600,00</w:t>
            </w:r>
          </w:p>
        </w:tc>
      </w:tr>
      <w:tr w:rsidR="00FD4E15" w:rsidRPr="00912AA2" w:rsidTr="00912AA2">
        <w:trPr>
          <w:trHeight w:val="315"/>
          <w:jc w:val="center"/>
        </w:trPr>
        <w:tc>
          <w:tcPr>
            <w:tcW w:w="2300" w:type="dxa"/>
            <w:tcBorders>
              <w:top w:val="single" w:sz="6" w:space="0" w:color="auto"/>
              <w:left w:val="nil"/>
              <w:bottom w:val="nil"/>
              <w:right w:val="single" w:sz="12" w:space="0" w:color="auto"/>
            </w:tcBorders>
            <w:shd w:val="clear" w:color="auto" w:fill="auto"/>
            <w:noWrap/>
            <w:vAlign w:val="center"/>
            <w:hideMark/>
          </w:tcPr>
          <w:p w:rsidR="00FD4E15" w:rsidRPr="00912AA2" w:rsidRDefault="00FD4E15" w:rsidP="00CD592A">
            <w:pPr>
              <w:jc w:val="right"/>
              <w:rPr>
                <w:rFonts w:ascii="Times New Roman" w:hAnsi="Times New Roman"/>
                <w:b/>
                <w:color w:val="000000"/>
                <w:sz w:val="24"/>
                <w:szCs w:val="24"/>
              </w:rPr>
            </w:pPr>
            <w:r w:rsidRPr="00912AA2">
              <w:rPr>
                <w:rFonts w:ascii="Times New Roman" w:hAnsi="Times New Roman"/>
                <w:b/>
                <w:color w:val="000000"/>
                <w:sz w:val="24"/>
                <w:szCs w:val="24"/>
              </w:rPr>
              <w:t>Totale</w:t>
            </w:r>
          </w:p>
        </w:tc>
        <w:tc>
          <w:tcPr>
            <w:tcW w:w="1700" w:type="dxa"/>
            <w:tcBorders>
              <w:top w:val="single" w:sz="12" w:space="0" w:color="auto"/>
              <w:left w:val="nil"/>
              <w:bottom w:val="single" w:sz="12" w:space="0" w:color="auto"/>
              <w:right w:val="single" w:sz="12" w:space="0" w:color="auto"/>
            </w:tcBorders>
            <w:shd w:val="clear" w:color="auto" w:fill="F2F2F2" w:themeFill="background1" w:themeFillShade="F2"/>
            <w:noWrap/>
            <w:vAlign w:val="center"/>
            <w:hideMark/>
          </w:tcPr>
          <w:p w:rsidR="00FD4E15" w:rsidRPr="00912AA2" w:rsidRDefault="00FD4E15" w:rsidP="00CD592A">
            <w:pPr>
              <w:jc w:val="center"/>
              <w:rPr>
                <w:rFonts w:ascii="Times New Roman" w:hAnsi="Times New Roman"/>
                <w:b/>
                <w:bCs/>
                <w:color w:val="000000"/>
                <w:sz w:val="24"/>
                <w:szCs w:val="24"/>
              </w:rPr>
            </w:pPr>
            <w:r w:rsidRPr="00912AA2">
              <w:rPr>
                <w:rFonts w:ascii="Times New Roman" w:hAnsi="Times New Roman"/>
                <w:b/>
                <w:bCs/>
                <w:color w:val="000000"/>
                <w:sz w:val="24"/>
                <w:szCs w:val="24"/>
              </w:rPr>
              <w:t>€ 1.744.000,00</w:t>
            </w:r>
          </w:p>
        </w:tc>
        <w:tc>
          <w:tcPr>
            <w:tcW w:w="1687" w:type="dxa"/>
            <w:tcBorders>
              <w:top w:val="single" w:sz="12" w:space="0" w:color="auto"/>
              <w:left w:val="nil"/>
              <w:bottom w:val="single" w:sz="12" w:space="0" w:color="auto"/>
              <w:right w:val="single" w:sz="12" w:space="0" w:color="auto"/>
            </w:tcBorders>
            <w:shd w:val="clear" w:color="auto" w:fill="F2F2F2" w:themeFill="background1" w:themeFillShade="F2"/>
            <w:vAlign w:val="center"/>
          </w:tcPr>
          <w:p w:rsidR="00FD4E15" w:rsidRPr="00912AA2" w:rsidRDefault="00FD4E15" w:rsidP="00CD592A">
            <w:pPr>
              <w:jc w:val="center"/>
              <w:rPr>
                <w:rFonts w:ascii="Times New Roman" w:hAnsi="Times New Roman"/>
                <w:b/>
                <w:bCs/>
                <w:color w:val="000000"/>
                <w:sz w:val="24"/>
                <w:szCs w:val="24"/>
              </w:rPr>
            </w:pPr>
            <w:r w:rsidRPr="00912AA2">
              <w:rPr>
                <w:rFonts w:ascii="Times New Roman" w:hAnsi="Times New Roman"/>
                <w:b/>
                <w:bCs/>
                <w:color w:val="000000"/>
                <w:sz w:val="24"/>
                <w:szCs w:val="24"/>
              </w:rPr>
              <w:t>€ 52.320,00</w:t>
            </w:r>
          </w:p>
        </w:tc>
        <w:tc>
          <w:tcPr>
            <w:tcW w:w="1700" w:type="dxa"/>
            <w:tcBorders>
              <w:top w:val="single" w:sz="12" w:space="0" w:color="auto"/>
              <w:left w:val="nil"/>
              <w:bottom w:val="single" w:sz="12" w:space="0" w:color="auto"/>
              <w:right w:val="single" w:sz="12" w:space="0" w:color="auto"/>
            </w:tcBorders>
            <w:shd w:val="clear" w:color="auto" w:fill="F2F2F2" w:themeFill="background1" w:themeFillShade="F2"/>
            <w:vAlign w:val="center"/>
          </w:tcPr>
          <w:p w:rsidR="00FD4E15" w:rsidRPr="00912AA2" w:rsidRDefault="00FD4E15" w:rsidP="00CD592A">
            <w:pPr>
              <w:jc w:val="center"/>
              <w:rPr>
                <w:rFonts w:ascii="Times New Roman" w:hAnsi="Times New Roman"/>
                <w:b/>
                <w:bCs/>
                <w:color w:val="000000"/>
                <w:sz w:val="24"/>
                <w:szCs w:val="24"/>
              </w:rPr>
            </w:pPr>
            <w:r w:rsidRPr="00912AA2">
              <w:rPr>
                <w:rFonts w:ascii="Times New Roman" w:hAnsi="Times New Roman"/>
                <w:b/>
                <w:bCs/>
                <w:color w:val="000000"/>
                <w:sz w:val="24"/>
                <w:szCs w:val="24"/>
              </w:rPr>
              <w:t>€ 1.796.320,00</w:t>
            </w:r>
          </w:p>
        </w:tc>
      </w:tr>
    </w:tbl>
    <w:p w:rsidR="00FD4E15" w:rsidRPr="00B970B7" w:rsidRDefault="00FD4E15" w:rsidP="00FD4E15">
      <w:pPr>
        <w:rPr>
          <w:rFonts w:ascii="Times New Roman" w:hAnsi="Times New Roman"/>
        </w:rPr>
      </w:pPr>
    </w:p>
    <w:p w:rsidR="004A4E2F" w:rsidRPr="00F940D3" w:rsidRDefault="004A4E2F" w:rsidP="00D32F0A">
      <w:pPr>
        <w:overflowPunct/>
        <w:autoSpaceDE/>
        <w:autoSpaceDN/>
        <w:adjustRightInd/>
        <w:spacing w:line="276" w:lineRule="auto"/>
        <w:rPr>
          <w:rFonts w:ascii="Times New Roman" w:hAnsi="Times New Roman"/>
          <w:sz w:val="24"/>
          <w:szCs w:val="24"/>
        </w:rPr>
      </w:pPr>
    </w:p>
    <w:sectPr w:rsidR="004A4E2F" w:rsidRPr="00F940D3" w:rsidSect="004336A7">
      <w:headerReference w:type="default" r:id="rId9"/>
      <w:footerReference w:type="default" r:id="rId10"/>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CDE" w:rsidRDefault="00687CDE">
      <w:r>
        <w:separator/>
      </w:r>
    </w:p>
  </w:endnote>
  <w:endnote w:type="continuationSeparator" w:id="0">
    <w:p w:rsidR="00687CDE" w:rsidRDefault="0068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Futura Std Light">
    <w:altName w:val="Futura Std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Antiqua,Italic-OneByteIdent">
    <w:panose1 w:val="00000000000000000000"/>
    <w:charset w:val="00"/>
    <w:family w:val="auto"/>
    <w:notTrueType/>
    <w:pitch w:val="default"/>
    <w:sig w:usb0="00000003" w:usb1="00000000" w:usb2="00000000" w:usb3="00000000" w:csb0="00000001" w:csb1="00000000"/>
  </w:font>
  <w:font w:name="BookAntiqua-OneByteIdentityH">
    <w:panose1 w:val="00000000000000000000"/>
    <w:charset w:val="00"/>
    <w:family w:val="auto"/>
    <w:notTrueType/>
    <w:pitch w:val="default"/>
    <w:sig w:usb0="00000003" w:usb1="00000000" w:usb2="00000000" w:usb3="00000000" w:csb0="00000001" w:csb1="00000000"/>
  </w:font>
  <w:font w:name="BookAntiqua,Bold-OneByteIdentit">
    <w:panose1 w:val="00000000000000000000"/>
    <w:charset w:val="00"/>
    <w:family w:val="auto"/>
    <w:notTrueType/>
    <w:pitch w:val="default"/>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45762"/>
      <w:docPartObj>
        <w:docPartGallery w:val="Page Numbers (Bottom of Page)"/>
        <w:docPartUnique/>
      </w:docPartObj>
    </w:sdtPr>
    <w:sdtEndPr/>
    <w:sdtContent>
      <w:p w:rsidR="00067F44" w:rsidRDefault="00EB5650">
        <w:pPr>
          <w:pStyle w:val="Pidipagina"/>
          <w:jc w:val="center"/>
        </w:pPr>
        <w:r>
          <w:fldChar w:fldCharType="begin"/>
        </w:r>
        <w:r>
          <w:instrText xml:space="preserve"> PAGE   \* MERGEFORMAT </w:instrText>
        </w:r>
        <w:r>
          <w:fldChar w:fldCharType="separate"/>
        </w:r>
        <w:r w:rsidR="004E192D">
          <w:rPr>
            <w:noProof/>
          </w:rPr>
          <w:t>8</w:t>
        </w:r>
        <w:r>
          <w:rPr>
            <w:noProof/>
          </w:rPr>
          <w:fldChar w:fldCharType="end"/>
        </w:r>
      </w:p>
    </w:sdtContent>
  </w:sdt>
  <w:p w:rsidR="00067F44" w:rsidRDefault="00067F4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CDE" w:rsidRDefault="00687CDE">
      <w:r>
        <w:separator/>
      </w:r>
    </w:p>
  </w:footnote>
  <w:footnote w:type="continuationSeparator" w:id="0">
    <w:p w:rsidR="00687CDE" w:rsidRDefault="00687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5A6" w:rsidRDefault="001635A6" w:rsidP="001635A6">
    <w:pPr>
      <w:pStyle w:val="Intestazione"/>
      <w:rPr>
        <w:rFonts w:ascii="English111 Adagio BT" w:hAnsi="English111 Adagio BT"/>
        <w:b/>
        <w:i/>
        <w:sz w:val="32"/>
      </w:rPr>
    </w:pPr>
    <w:r>
      <w:rPr>
        <w:noProof/>
      </w:rPr>
      <w:drawing>
        <wp:inline distT="0" distB="0" distL="0" distR="0" wp14:anchorId="3D48A2DA" wp14:editId="269C6C26">
          <wp:extent cx="295275" cy="333375"/>
          <wp:effectExtent l="0" t="0" r="9525" b="9525"/>
          <wp:docPr id="1" name="Immagine 1"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275" cy="333375"/>
                  </a:xfrm>
                  <a:prstGeom prst="rect">
                    <a:avLst/>
                  </a:prstGeom>
                  <a:noFill/>
                  <a:ln>
                    <a:noFill/>
                  </a:ln>
                </pic:spPr>
              </pic:pic>
            </a:graphicData>
          </a:graphic>
        </wp:inline>
      </w:drawing>
    </w:r>
    <w:r>
      <w:rPr>
        <w:rFonts w:ascii="English111 Adagio BT" w:hAnsi="English111 Adagio BT"/>
        <w:b/>
        <w:i/>
        <w:sz w:val="28"/>
        <w:szCs w:val="28"/>
      </w:rPr>
      <w:t>MIUR</w:t>
    </w:r>
    <w:r>
      <w:rPr>
        <w:rFonts w:ascii="English111 Adagio BT" w:hAnsi="English111 Adagio BT"/>
      </w:rPr>
      <w:t xml:space="preserve"> </w:t>
    </w:r>
    <w:r>
      <w:rPr>
        <w:rFonts w:ascii="English111 Adagio BT" w:hAnsi="English111 Adagio BT"/>
        <w:b/>
        <w:i/>
        <w:sz w:val="32"/>
      </w:rPr>
      <w:t>Dipartimento per il sistema educativo di istruzione e di formazione</w:t>
    </w:r>
  </w:p>
  <w:p w:rsidR="001635A6" w:rsidRDefault="001635A6" w:rsidP="001635A6">
    <w:pPr>
      <w:pStyle w:val="Intestazione"/>
      <w:rPr>
        <w:rFonts w:asciiTheme="minorHAnsi" w:hAnsiTheme="minorHAnsi"/>
        <w:sz w:val="22"/>
      </w:rPr>
    </w:pPr>
    <w:r>
      <w:rPr>
        <w:rFonts w:ascii="English111 Adagio BT" w:hAnsi="English111 Adagio BT"/>
        <w:b/>
        <w:i/>
        <w:sz w:val="20"/>
        <w:szCs w:val="20"/>
      </w:rPr>
      <w:t xml:space="preserve">            Direzione Generale per il personale scolastico</w:t>
    </w:r>
    <w:r>
      <w:rPr>
        <w:b/>
        <w:i/>
      </w:rPr>
      <w:t xml:space="preserve"> - </w:t>
    </w:r>
    <w:r>
      <w:rPr>
        <w:rFonts w:ascii="English111 Adagio BT" w:hAnsi="English111 Adagio BT"/>
        <w:b/>
        <w:i/>
        <w:sz w:val="20"/>
        <w:szCs w:val="20"/>
      </w:rPr>
      <w:t>Ufficio sesto</w:t>
    </w:r>
  </w:p>
  <w:p w:rsidR="00CC78C2" w:rsidRPr="00CC78C2" w:rsidRDefault="00CC78C2" w:rsidP="00CC78C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6A7" w:rsidRPr="008C735B" w:rsidRDefault="004336A7" w:rsidP="004336A7">
    <w:pPr>
      <w:tabs>
        <w:tab w:val="center" w:pos="4819"/>
        <w:tab w:val="right" w:pos="9638"/>
      </w:tabs>
      <w:jc w:val="center"/>
      <w:textAlignment w:val="baseline"/>
      <w:rPr>
        <w:rFonts w:ascii="Times New Roman" w:hAnsi="Times New Roman"/>
        <w:sz w:val="20"/>
      </w:rPr>
    </w:pPr>
    <w:r>
      <w:rPr>
        <w:rFonts w:ascii="Times New Roman" w:hAnsi="Times New Roman"/>
        <w:noProof/>
        <w:sz w:val="20"/>
      </w:rPr>
      <w:drawing>
        <wp:inline distT="0" distB="0" distL="0" distR="0" wp14:anchorId="50F048F7" wp14:editId="2D2BFB28">
          <wp:extent cx="514350" cy="571500"/>
          <wp:effectExtent l="0" t="0" r="0" b="0"/>
          <wp:docPr id="3" name="Immagine 3" descr="emblema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emblema_g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571500"/>
                  </a:xfrm>
                  <a:prstGeom prst="rect">
                    <a:avLst/>
                  </a:prstGeom>
                  <a:noFill/>
                  <a:ln>
                    <a:noFill/>
                  </a:ln>
                </pic:spPr>
              </pic:pic>
            </a:graphicData>
          </a:graphic>
        </wp:inline>
      </w:drawing>
    </w:r>
  </w:p>
  <w:p w:rsidR="004336A7" w:rsidRPr="00C725BC" w:rsidRDefault="004336A7" w:rsidP="004336A7">
    <w:pPr>
      <w:spacing w:line="560" w:lineRule="exact"/>
      <w:ind w:left="-567" w:right="-567"/>
      <w:jc w:val="center"/>
      <w:textAlignment w:val="baseline"/>
      <w:rPr>
        <w:rFonts w:ascii="Kunstler Script" w:hAnsi="Kunstler Script"/>
        <w:sz w:val="52"/>
      </w:rPr>
    </w:pPr>
    <w:r w:rsidRPr="00C725BC">
      <w:rPr>
        <w:rFonts w:ascii="Kunstler Script" w:hAnsi="Kunstler Script"/>
        <w:sz w:val="52"/>
      </w:rPr>
      <w:t>Ministero dell’Istruzione, dell’Università e della Ricerca</w:t>
    </w:r>
  </w:p>
  <w:p w:rsidR="004336A7" w:rsidRPr="00C725BC" w:rsidRDefault="004336A7" w:rsidP="004336A7">
    <w:pPr>
      <w:tabs>
        <w:tab w:val="center" w:pos="4819"/>
        <w:tab w:val="right" w:pos="9638"/>
      </w:tabs>
      <w:spacing w:line="480" w:lineRule="exact"/>
      <w:jc w:val="center"/>
      <w:textAlignment w:val="baseline"/>
      <w:rPr>
        <w:rFonts w:ascii="Kunstler Script" w:hAnsi="Kunstler Script"/>
        <w:sz w:val="40"/>
        <w:szCs w:val="40"/>
      </w:rPr>
    </w:pPr>
    <w:r w:rsidRPr="00C725BC">
      <w:rPr>
        <w:rFonts w:ascii="Kunstler Script" w:hAnsi="Kunstler Script"/>
        <w:sz w:val="40"/>
        <w:szCs w:val="40"/>
      </w:rPr>
      <w:t>Dipartimento per il sistema educativo di istruzione e di formazione</w:t>
    </w:r>
  </w:p>
  <w:p w:rsidR="004336A7" w:rsidRPr="00C725BC" w:rsidRDefault="004336A7" w:rsidP="004336A7">
    <w:pPr>
      <w:tabs>
        <w:tab w:val="center" w:pos="4819"/>
        <w:tab w:val="right" w:pos="9638"/>
      </w:tabs>
      <w:spacing w:line="480" w:lineRule="exact"/>
      <w:jc w:val="center"/>
      <w:textAlignment w:val="baseline"/>
      <w:rPr>
        <w:rFonts w:ascii="Kunstler Script" w:hAnsi="Kunstler Script"/>
        <w:sz w:val="32"/>
      </w:rPr>
    </w:pPr>
    <w:r w:rsidRPr="00C725BC">
      <w:rPr>
        <w:rFonts w:ascii="Kunstler Script" w:hAnsi="Kunstler Script"/>
        <w:sz w:val="32"/>
      </w:rPr>
      <w:t>Direzione generale per il personale scolastico</w:t>
    </w:r>
  </w:p>
  <w:p w:rsidR="004336A7" w:rsidRDefault="004336A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AFAD2D8"/>
    <w:lvl w:ilvl="0">
      <w:numFmt w:val="bullet"/>
      <w:lvlText w:val="*"/>
      <w:lvlJc w:val="left"/>
      <w:pPr>
        <w:ind w:left="0" w:firstLine="0"/>
      </w:pPr>
    </w:lvl>
  </w:abstractNum>
  <w:abstractNum w:abstractNumId="1">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293743"/>
    <w:multiLevelType w:val="hybridMultilevel"/>
    <w:tmpl w:val="75BC1116"/>
    <w:lvl w:ilvl="0" w:tplc="5D3C6382">
      <w:numFmt w:val="bullet"/>
      <w:lvlText w:val="-"/>
      <w:lvlJc w:val="left"/>
      <w:pPr>
        <w:tabs>
          <w:tab w:val="num" w:pos="540"/>
        </w:tabs>
        <w:ind w:left="540" w:hanging="360"/>
      </w:pPr>
      <w:rPr>
        <w:rFonts w:ascii="Times New Roman" w:eastAsia="Times New Roman" w:hAnsi="Times New Roman" w:cs="Times New Roman" w:hint="default"/>
      </w:rPr>
    </w:lvl>
    <w:lvl w:ilvl="1" w:tplc="04100003" w:tentative="1">
      <w:start w:val="1"/>
      <w:numFmt w:val="bullet"/>
      <w:lvlText w:val="o"/>
      <w:lvlJc w:val="left"/>
      <w:pPr>
        <w:tabs>
          <w:tab w:val="num" w:pos="1260"/>
        </w:tabs>
        <w:ind w:left="1260" w:hanging="360"/>
      </w:pPr>
      <w:rPr>
        <w:rFonts w:ascii="Courier New" w:hAnsi="Courier New" w:cs="Courier New" w:hint="default"/>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cs="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cs="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3">
    <w:nsid w:val="1DDC301D"/>
    <w:multiLevelType w:val="hybridMultilevel"/>
    <w:tmpl w:val="0EC4DCD0"/>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321B0520"/>
    <w:multiLevelType w:val="hybridMultilevel"/>
    <w:tmpl w:val="15F4A4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B027467"/>
    <w:multiLevelType w:val="hybridMultilevel"/>
    <w:tmpl w:val="98ACA68C"/>
    <w:lvl w:ilvl="0" w:tplc="0410000F">
      <w:start w:val="1"/>
      <w:numFmt w:val="decimal"/>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DF80473"/>
    <w:multiLevelType w:val="hybridMultilevel"/>
    <w:tmpl w:val="2ED88A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F137FC6"/>
    <w:multiLevelType w:val="hybridMultilevel"/>
    <w:tmpl w:val="15F4A4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12971B4"/>
    <w:multiLevelType w:val="hybridMultilevel"/>
    <w:tmpl w:val="B6DA50FE"/>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9">
    <w:nsid w:val="42AB4A42"/>
    <w:multiLevelType w:val="hybridMultilevel"/>
    <w:tmpl w:val="6C8E097A"/>
    <w:lvl w:ilvl="0" w:tplc="04100017">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70A10E7"/>
    <w:multiLevelType w:val="hybridMultilevel"/>
    <w:tmpl w:val="DC961B0E"/>
    <w:lvl w:ilvl="0" w:tplc="FBAA5F6A">
      <w:start w:val="1"/>
      <w:numFmt w:val="lowerLetter"/>
      <w:lvlText w:val="%1."/>
      <w:lvlJc w:val="left"/>
      <w:pPr>
        <w:ind w:left="1093" w:hanging="384"/>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1">
    <w:nsid w:val="4D503B34"/>
    <w:multiLevelType w:val="hybridMultilevel"/>
    <w:tmpl w:val="20F0EB10"/>
    <w:lvl w:ilvl="0" w:tplc="D66C7EA6">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02D0CEB"/>
    <w:multiLevelType w:val="hybridMultilevel"/>
    <w:tmpl w:val="6FA6B6D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A1930A5"/>
    <w:multiLevelType w:val="hybridMultilevel"/>
    <w:tmpl w:val="AE14B550"/>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4">
    <w:nsid w:val="65B8172F"/>
    <w:multiLevelType w:val="hybridMultilevel"/>
    <w:tmpl w:val="46B6057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75A208BE"/>
    <w:multiLevelType w:val="hybridMultilevel"/>
    <w:tmpl w:val="1340F0B4"/>
    <w:lvl w:ilvl="0" w:tplc="04100005">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7EF67309"/>
    <w:multiLevelType w:val="hybridMultilevel"/>
    <w:tmpl w:val="C78E16D6"/>
    <w:lvl w:ilvl="0" w:tplc="04100017">
      <w:start w:val="3"/>
      <w:numFmt w:val="lowerLetter"/>
      <w:lvlText w:val="%1)"/>
      <w:lvlJc w:val="left"/>
      <w:pPr>
        <w:ind w:left="377" w:hanging="360"/>
      </w:pPr>
      <w:rPr>
        <w:rFonts w:hint="default"/>
      </w:rPr>
    </w:lvl>
    <w:lvl w:ilvl="1" w:tplc="04100019" w:tentative="1">
      <w:start w:val="1"/>
      <w:numFmt w:val="lowerLetter"/>
      <w:lvlText w:val="%2."/>
      <w:lvlJc w:val="left"/>
      <w:pPr>
        <w:ind w:left="1097" w:hanging="360"/>
      </w:pPr>
    </w:lvl>
    <w:lvl w:ilvl="2" w:tplc="0410001B" w:tentative="1">
      <w:start w:val="1"/>
      <w:numFmt w:val="lowerRoman"/>
      <w:lvlText w:val="%3."/>
      <w:lvlJc w:val="right"/>
      <w:pPr>
        <w:ind w:left="1817" w:hanging="180"/>
      </w:pPr>
    </w:lvl>
    <w:lvl w:ilvl="3" w:tplc="0410000F" w:tentative="1">
      <w:start w:val="1"/>
      <w:numFmt w:val="decimal"/>
      <w:lvlText w:val="%4."/>
      <w:lvlJc w:val="left"/>
      <w:pPr>
        <w:ind w:left="2537" w:hanging="360"/>
      </w:pPr>
    </w:lvl>
    <w:lvl w:ilvl="4" w:tplc="04100019" w:tentative="1">
      <w:start w:val="1"/>
      <w:numFmt w:val="lowerLetter"/>
      <w:lvlText w:val="%5."/>
      <w:lvlJc w:val="left"/>
      <w:pPr>
        <w:ind w:left="3257" w:hanging="360"/>
      </w:pPr>
    </w:lvl>
    <w:lvl w:ilvl="5" w:tplc="0410001B" w:tentative="1">
      <w:start w:val="1"/>
      <w:numFmt w:val="lowerRoman"/>
      <w:lvlText w:val="%6."/>
      <w:lvlJc w:val="right"/>
      <w:pPr>
        <w:ind w:left="3977" w:hanging="180"/>
      </w:pPr>
    </w:lvl>
    <w:lvl w:ilvl="6" w:tplc="0410000F" w:tentative="1">
      <w:start w:val="1"/>
      <w:numFmt w:val="decimal"/>
      <w:lvlText w:val="%7."/>
      <w:lvlJc w:val="left"/>
      <w:pPr>
        <w:ind w:left="4697" w:hanging="360"/>
      </w:pPr>
    </w:lvl>
    <w:lvl w:ilvl="7" w:tplc="04100019" w:tentative="1">
      <w:start w:val="1"/>
      <w:numFmt w:val="lowerLetter"/>
      <w:lvlText w:val="%8."/>
      <w:lvlJc w:val="left"/>
      <w:pPr>
        <w:ind w:left="5417" w:hanging="360"/>
      </w:pPr>
    </w:lvl>
    <w:lvl w:ilvl="8" w:tplc="0410001B" w:tentative="1">
      <w:start w:val="1"/>
      <w:numFmt w:val="lowerRoman"/>
      <w:lvlText w:val="%9."/>
      <w:lvlJc w:val="right"/>
      <w:pPr>
        <w:ind w:left="6137" w:hanging="180"/>
      </w:pPr>
    </w:lvl>
  </w:abstractNum>
  <w:num w:numId="1">
    <w:abstractNumId w:val="2"/>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5"/>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lvlOverride w:ilvl="0">
      <w:lvl w:ilvl="0">
        <w:numFmt w:val="bullet"/>
        <w:lvlText w:val=""/>
        <w:legacy w:legacy="1" w:legacySpace="0" w:legacyIndent="0"/>
        <w:lvlJc w:val="left"/>
        <w:pPr>
          <w:ind w:left="0" w:firstLine="0"/>
        </w:pPr>
        <w:rPr>
          <w:rFonts w:ascii="Symbol" w:hAnsi="Symbol" w:hint="default"/>
          <w:color w:val="00000F"/>
        </w:rPr>
      </w:lvl>
    </w:lvlOverride>
  </w:num>
  <w:num w:numId="10">
    <w:abstractNumId w:val="0"/>
    <w:lvlOverride w:ilvl="0">
      <w:lvl w:ilvl="0">
        <w:numFmt w:val="bullet"/>
        <w:lvlText w:val=""/>
        <w:legacy w:legacy="1" w:legacySpace="0" w:legacyIndent="0"/>
        <w:lvlJc w:val="left"/>
        <w:pPr>
          <w:ind w:left="0" w:firstLine="0"/>
        </w:pPr>
        <w:rPr>
          <w:rFonts w:ascii="Symbol" w:hAnsi="Symbol" w:hint="default"/>
          <w:color w:val="28303A"/>
        </w:rPr>
      </w:lvl>
    </w:lvlOverride>
  </w:num>
  <w:num w:numId="11">
    <w:abstractNumId w:val="3"/>
  </w:num>
  <w:num w:numId="12">
    <w:abstractNumId w:val="16"/>
  </w:num>
  <w:num w:numId="13">
    <w:abstractNumId w:val="7"/>
  </w:num>
  <w:num w:numId="14">
    <w:abstractNumId w:val="4"/>
  </w:num>
  <w:num w:numId="15">
    <w:abstractNumId w:val="11"/>
  </w:num>
  <w:num w:numId="16">
    <w:abstractNumId w:val="9"/>
  </w:num>
  <w:num w:numId="17">
    <w:abstractNumId w:val="12"/>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42F"/>
    <w:rsid w:val="000008AF"/>
    <w:rsid w:val="0000221E"/>
    <w:rsid w:val="00002F0D"/>
    <w:rsid w:val="0000496E"/>
    <w:rsid w:val="00010CA9"/>
    <w:rsid w:val="00013B9C"/>
    <w:rsid w:val="00014D1E"/>
    <w:rsid w:val="00017DD8"/>
    <w:rsid w:val="000279B7"/>
    <w:rsid w:val="0003171A"/>
    <w:rsid w:val="000333F0"/>
    <w:rsid w:val="0003685D"/>
    <w:rsid w:val="000407D1"/>
    <w:rsid w:val="000428D3"/>
    <w:rsid w:val="00052ECB"/>
    <w:rsid w:val="0006371E"/>
    <w:rsid w:val="00063CE0"/>
    <w:rsid w:val="00067F44"/>
    <w:rsid w:val="00070043"/>
    <w:rsid w:val="0007746A"/>
    <w:rsid w:val="00087850"/>
    <w:rsid w:val="00087989"/>
    <w:rsid w:val="00087B56"/>
    <w:rsid w:val="00092025"/>
    <w:rsid w:val="000926F0"/>
    <w:rsid w:val="000948E1"/>
    <w:rsid w:val="00095624"/>
    <w:rsid w:val="000A185C"/>
    <w:rsid w:val="000A2E0D"/>
    <w:rsid w:val="000A6145"/>
    <w:rsid w:val="000B082E"/>
    <w:rsid w:val="000B20F8"/>
    <w:rsid w:val="000C2F7B"/>
    <w:rsid w:val="000C5C10"/>
    <w:rsid w:val="000D7710"/>
    <w:rsid w:val="000E6277"/>
    <w:rsid w:val="00104E0C"/>
    <w:rsid w:val="00115894"/>
    <w:rsid w:val="00115D2D"/>
    <w:rsid w:val="00115D6C"/>
    <w:rsid w:val="001208C1"/>
    <w:rsid w:val="001226E2"/>
    <w:rsid w:val="00130252"/>
    <w:rsid w:val="001323AC"/>
    <w:rsid w:val="00132FAD"/>
    <w:rsid w:val="0013400A"/>
    <w:rsid w:val="00137222"/>
    <w:rsid w:val="00140AFD"/>
    <w:rsid w:val="001439F9"/>
    <w:rsid w:val="00150518"/>
    <w:rsid w:val="001572AB"/>
    <w:rsid w:val="001635A6"/>
    <w:rsid w:val="00166345"/>
    <w:rsid w:val="00167A1F"/>
    <w:rsid w:val="00172ADD"/>
    <w:rsid w:val="001736A7"/>
    <w:rsid w:val="00176FDD"/>
    <w:rsid w:val="00177675"/>
    <w:rsid w:val="0017798D"/>
    <w:rsid w:val="00177C03"/>
    <w:rsid w:val="00185588"/>
    <w:rsid w:val="00186294"/>
    <w:rsid w:val="00191C9A"/>
    <w:rsid w:val="00197737"/>
    <w:rsid w:val="001A166D"/>
    <w:rsid w:val="001A3757"/>
    <w:rsid w:val="001A41C0"/>
    <w:rsid w:val="001B1DE9"/>
    <w:rsid w:val="001B2963"/>
    <w:rsid w:val="001B4D72"/>
    <w:rsid w:val="001B51AA"/>
    <w:rsid w:val="001C58FF"/>
    <w:rsid w:val="001C65FC"/>
    <w:rsid w:val="001D40FB"/>
    <w:rsid w:val="001D575E"/>
    <w:rsid w:val="001D6983"/>
    <w:rsid w:val="001F18C2"/>
    <w:rsid w:val="001F2ACA"/>
    <w:rsid w:val="001F5202"/>
    <w:rsid w:val="001F66EA"/>
    <w:rsid w:val="001F7A93"/>
    <w:rsid w:val="001F7F63"/>
    <w:rsid w:val="00200763"/>
    <w:rsid w:val="00201461"/>
    <w:rsid w:val="00223823"/>
    <w:rsid w:val="00231B58"/>
    <w:rsid w:val="00233A3B"/>
    <w:rsid w:val="00234ED9"/>
    <w:rsid w:val="00243037"/>
    <w:rsid w:val="002474D3"/>
    <w:rsid w:val="00251231"/>
    <w:rsid w:val="00257458"/>
    <w:rsid w:val="00257D59"/>
    <w:rsid w:val="00261382"/>
    <w:rsid w:val="0027001C"/>
    <w:rsid w:val="002738C8"/>
    <w:rsid w:val="00284481"/>
    <w:rsid w:val="002909B2"/>
    <w:rsid w:val="002951C2"/>
    <w:rsid w:val="0029603E"/>
    <w:rsid w:val="002973DF"/>
    <w:rsid w:val="002A32D7"/>
    <w:rsid w:val="002A7609"/>
    <w:rsid w:val="002B036D"/>
    <w:rsid w:val="002B1A3B"/>
    <w:rsid w:val="002B2505"/>
    <w:rsid w:val="002B2CAC"/>
    <w:rsid w:val="002B3294"/>
    <w:rsid w:val="002B33A4"/>
    <w:rsid w:val="002B6397"/>
    <w:rsid w:val="002C0057"/>
    <w:rsid w:val="002D364B"/>
    <w:rsid w:val="002E2B24"/>
    <w:rsid w:val="002E64C8"/>
    <w:rsid w:val="002E76DF"/>
    <w:rsid w:val="002F066F"/>
    <w:rsid w:val="00304CAF"/>
    <w:rsid w:val="00316BDB"/>
    <w:rsid w:val="00320BCB"/>
    <w:rsid w:val="00323811"/>
    <w:rsid w:val="00324CB0"/>
    <w:rsid w:val="003278FE"/>
    <w:rsid w:val="00332014"/>
    <w:rsid w:val="00350C9F"/>
    <w:rsid w:val="00353498"/>
    <w:rsid w:val="00355DC6"/>
    <w:rsid w:val="00361F97"/>
    <w:rsid w:val="00364A1E"/>
    <w:rsid w:val="00367F6C"/>
    <w:rsid w:val="00377C75"/>
    <w:rsid w:val="0038560F"/>
    <w:rsid w:val="00397BB1"/>
    <w:rsid w:val="003A077A"/>
    <w:rsid w:val="003A081D"/>
    <w:rsid w:val="003A0AA2"/>
    <w:rsid w:val="003A0EF8"/>
    <w:rsid w:val="003A363D"/>
    <w:rsid w:val="003A4EC9"/>
    <w:rsid w:val="003B61DC"/>
    <w:rsid w:val="003B7305"/>
    <w:rsid w:val="003C4035"/>
    <w:rsid w:val="003C47FF"/>
    <w:rsid w:val="003C5279"/>
    <w:rsid w:val="003C5A09"/>
    <w:rsid w:val="003C681B"/>
    <w:rsid w:val="003C71CE"/>
    <w:rsid w:val="003E2BF9"/>
    <w:rsid w:val="003E553B"/>
    <w:rsid w:val="003F46B4"/>
    <w:rsid w:val="004002C7"/>
    <w:rsid w:val="004013FA"/>
    <w:rsid w:val="00404CEE"/>
    <w:rsid w:val="004057F0"/>
    <w:rsid w:val="00405D3C"/>
    <w:rsid w:val="00407DBA"/>
    <w:rsid w:val="00411AA0"/>
    <w:rsid w:val="0041398A"/>
    <w:rsid w:val="004230C7"/>
    <w:rsid w:val="004255AD"/>
    <w:rsid w:val="00426C20"/>
    <w:rsid w:val="00430B8D"/>
    <w:rsid w:val="00432FA1"/>
    <w:rsid w:val="004336A7"/>
    <w:rsid w:val="0043454B"/>
    <w:rsid w:val="00454292"/>
    <w:rsid w:val="004576AB"/>
    <w:rsid w:val="0047181F"/>
    <w:rsid w:val="00471B07"/>
    <w:rsid w:val="00490DE5"/>
    <w:rsid w:val="0049463F"/>
    <w:rsid w:val="00495D5D"/>
    <w:rsid w:val="004A16F1"/>
    <w:rsid w:val="004A2C17"/>
    <w:rsid w:val="004A3473"/>
    <w:rsid w:val="004A4E2F"/>
    <w:rsid w:val="004B1478"/>
    <w:rsid w:val="004C042F"/>
    <w:rsid w:val="004C16ED"/>
    <w:rsid w:val="004C3BA3"/>
    <w:rsid w:val="004C7DB7"/>
    <w:rsid w:val="004D159A"/>
    <w:rsid w:val="004D1C07"/>
    <w:rsid w:val="004E192D"/>
    <w:rsid w:val="004E42EF"/>
    <w:rsid w:val="004E484A"/>
    <w:rsid w:val="004F1313"/>
    <w:rsid w:val="004F1CAD"/>
    <w:rsid w:val="004F1F1C"/>
    <w:rsid w:val="00500108"/>
    <w:rsid w:val="005044B2"/>
    <w:rsid w:val="00505C96"/>
    <w:rsid w:val="00510F64"/>
    <w:rsid w:val="00511EFD"/>
    <w:rsid w:val="005130CE"/>
    <w:rsid w:val="0051459A"/>
    <w:rsid w:val="0052187B"/>
    <w:rsid w:val="005278EE"/>
    <w:rsid w:val="00546191"/>
    <w:rsid w:val="00547C2A"/>
    <w:rsid w:val="00551A7A"/>
    <w:rsid w:val="005568D1"/>
    <w:rsid w:val="00556ECD"/>
    <w:rsid w:val="005629FB"/>
    <w:rsid w:val="00571462"/>
    <w:rsid w:val="00571D1A"/>
    <w:rsid w:val="00584518"/>
    <w:rsid w:val="005912DF"/>
    <w:rsid w:val="005B1D4C"/>
    <w:rsid w:val="005B29CA"/>
    <w:rsid w:val="005B2BC5"/>
    <w:rsid w:val="005D1824"/>
    <w:rsid w:val="005D1B80"/>
    <w:rsid w:val="005D210D"/>
    <w:rsid w:val="005E01F8"/>
    <w:rsid w:val="005E0605"/>
    <w:rsid w:val="005E0E85"/>
    <w:rsid w:val="005E30D4"/>
    <w:rsid w:val="005E5FF8"/>
    <w:rsid w:val="005F064F"/>
    <w:rsid w:val="005F3D0B"/>
    <w:rsid w:val="006018B3"/>
    <w:rsid w:val="006023D5"/>
    <w:rsid w:val="00602BD4"/>
    <w:rsid w:val="00602CEB"/>
    <w:rsid w:val="006104D9"/>
    <w:rsid w:val="00611C21"/>
    <w:rsid w:val="006131DB"/>
    <w:rsid w:val="00631153"/>
    <w:rsid w:val="00636001"/>
    <w:rsid w:val="00637F3E"/>
    <w:rsid w:val="00672406"/>
    <w:rsid w:val="00686369"/>
    <w:rsid w:val="0068641A"/>
    <w:rsid w:val="00687CDE"/>
    <w:rsid w:val="006917B9"/>
    <w:rsid w:val="00692276"/>
    <w:rsid w:val="00693060"/>
    <w:rsid w:val="00694DF4"/>
    <w:rsid w:val="006A08A1"/>
    <w:rsid w:val="006B0A45"/>
    <w:rsid w:val="006B6238"/>
    <w:rsid w:val="006D7E43"/>
    <w:rsid w:val="006E3347"/>
    <w:rsid w:val="006E5CC2"/>
    <w:rsid w:val="006E676E"/>
    <w:rsid w:val="006E7620"/>
    <w:rsid w:val="00701868"/>
    <w:rsid w:val="007021D6"/>
    <w:rsid w:val="00710349"/>
    <w:rsid w:val="00711412"/>
    <w:rsid w:val="007270E7"/>
    <w:rsid w:val="0073196D"/>
    <w:rsid w:val="00731F07"/>
    <w:rsid w:val="007335EF"/>
    <w:rsid w:val="0073708E"/>
    <w:rsid w:val="00744212"/>
    <w:rsid w:val="007637CD"/>
    <w:rsid w:val="007640A1"/>
    <w:rsid w:val="007645EB"/>
    <w:rsid w:val="00774225"/>
    <w:rsid w:val="00774D89"/>
    <w:rsid w:val="007801AD"/>
    <w:rsid w:val="00781BA3"/>
    <w:rsid w:val="00790C2E"/>
    <w:rsid w:val="0079141A"/>
    <w:rsid w:val="0079403E"/>
    <w:rsid w:val="00794C73"/>
    <w:rsid w:val="00795D65"/>
    <w:rsid w:val="007A29E2"/>
    <w:rsid w:val="007B4C68"/>
    <w:rsid w:val="007B706C"/>
    <w:rsid w:val="007C2869"/>
    <w:rsid w:val="007C6C61"/>
    <w:rsid w:val="007D3616"/>
    <w:rsid w:val="007E3B12"/>
    <w:rsid w:val="007E5A5D"/>
    <w:rsid w:val="007E5AB5"/>
    <w:rsid w:val="007E6AD9"/>
    <w:rsid w:val="007E7454"/>
    <w:rsid w:val="007F6885"/>
    <w:rsid w:val="00801D7F"/>
    <w:rsid w:val="008071A1"/>
    <w:rsid w:val="0081650F"/>
    <w:rsid w:val="00817A37"/>
    <w:rsid w:val="008226E0"/>
    <w:rsid w:val="00824930"/>
    <w:rsid w:val="0082669C"/>
    <w:rsid w:val="00831C65"/>
    <w:rsid w:val="00832FA5"/>
    <w:rsid w:val="008332FC"/>
    <w:rsid w:val="00842FCE"/>
    <w:rsid w:val="008443E3"/>
    <w:rsid w:val="008533D1"/>
    <w:rsid w:val="00854A49"/>
    <w:rsid w:val="0085696C"/>
    <w:rsid w:val="0088060D"/>
    <w:rsid w:val="00887EF2"/>
    <w:rsid w:val="00893FCF"/>
    <w:rsid w:val="008944B6"/>
    <w:rsid w:val="008A06B0"/>
    <w:rsid w:val="008A1B89"/>
    <w:rsid w:val="008A29AF"/>
    <w:rsid w:val="008A3B81"/>
    <w:rsid w:val="008A4B74"/>
    <w:rsid w:val="008B1197"/>
    <w:rsid w:val="008B5E08"/>
    <w:rsid w:val="008C12B2"/>
    <w:rsid w:val="008C43DB"/>
    <w:rsid w:val="008C5562"/>
    <w:rsid w:val="008C675F"/>
    <w:rsid w:val="008C735B"/>
    <w:rsid w:val="008D0E07"/>
    <w:rsid w:val="008D68FF"/>
    <w:rsid w:val="008F19A4"/>
    <w:rsid w:val="008F5D62"/>
    <w:rsid w:val="00901B22"/>
    <w:rsid w:val="00912AA2"/>
    <w:rsid w:val="009262B0"/>
    <w:rsid w:val="009269D8"/>
    <w:rsid w:val="009272A2"/>
    <w:rsid w:val="00943AA2"/>
    <w:rsid w:val="00947CF4"/>
    <w:rsid w:val="009518DA"/>
    <w:rsid w:val="00952D9D"/>
    <w:rsid w:val="00953C1B"/>
    <w:rsid w:val="0095683B"/>
    <w:rsid w:val="009659EC"/>
    <w:rsid w:val="00967593"/>
    <w:rsid w:val="00984583"/>
    <w:rsid w:val="0099268B"/>
    <w:rsid w:val="00992A64"/>
    <w:rsid w:val="00993627"/>
    <w:rsid w:val="009A0EC6"/>
    <w:rsid w:val="009A18DE"/>
    <w:rsid w:val="009A54EE"/>
    <w:rsid w:val="009B54B9"/>
    <w:rsid w:val="009C1A54"/>
    <w:rsid w:val="009C370C"/>
    <w:rsid w:val="009D1035"/>
    <w:rsid w:val="009D1760"/>
    <w:rsid w:val="009D1882"/>
    <w:rsid w:val="009D205A"/>
    <w:rsid w:val="009E6316"/>
    <w:rsid w:val="009E788B"/>
    <w:rsid w:val="009F0433"/>
    <w:rsid w:val="009F0B8E"/>
    <w:rsid w:val="009F3473"/>
    <w:rsid w:val="00A00CDC"/>
    <w:rsid w:val="00A0554F"/>
    <w:rsid w:val="00A110D8"/>
    <w:rsid w:val="00A13F14"/>
    <w:rsid w:val="00A2280B"/>
    <w:rsid w:val="00A2431E"/>
    <w:rsid w:val="00A249A5"/>
    <w:rsid w:val="00A30655"/>
    <w:rsid w:val="00A47EB0"/>
    <w:rsid w:val="00A577ED"/>
    <w:rsid w:val="00A660D2"/>
    <w:rsid w:val="00A71C3D"/>
    <w:rsid w:val="00A752BC"/>
    <w:rsid w:val="00A759BB"/>
    <w:rsid w:val="00A80C90"/>
    <w:rsid w:val="00A8525E"/>
    <w:rsid w:val="00A8720D"/>
    <w:rsid w:val="00A927B5"/>
    <w:rsid w:val="00AB1B45"/>
    <w:rsid w:val="00AB48F1"/>
    <w:rsid w:val="00AB7744"/>
    <w:rsid w:val="00AC383B"/>
    <w:rsid w:val="00AC4AEE"/>
    <w:rsid w:val="00AD3CB1"/>
    <w:rsid w:val="00AE3780"/>
    <w:rsid w:val="00AF3019"/>
    <w:rsid w:val="00B04C37"/>
    <w:rsid w:val="00B17C7D"/>
    <w:rsid w:val="00B26A9B"/>
    <w:rsid w:val="00B27BF9"/>
    <w:rsid w:val="00B6107E"/>
    <w:rsid w:val="00B64635"/>
    <w:rsid w:val="00B72387"/>
    <w:rsid w:val="00B85368"/>
    <w:rsid w:val="00B90472"/>
    <w:rsid w:val="00B911AE"/>
    <w:rsid w:val="00B92FA5"/>
    <w:rsid w:val="00B93F1A"/>
    <w:rsid w:val="00BA1532"/>
    <w:rsid w:val="00BA23AD"/>
    <w:rsid w:val="00BA6786"/>
    <w:rsid w:val="00BC7214"/>
    <w:rsid w:val="00BD1349"/>
    <w:rsid w:val="00BD1A9A"/>
    <w:rsid w:val="00BE6BE0"/>
    <w:rsid w:val="00BF10CD"/>
    <w:rsid w:val="00BF2074"/>
    <w:rsid w:val="00BF46AE"/>
    <w:rsid w:val="00BF7696"/>
    <w:rsid w:val="00C10A7B"/>
    <w:rsid w:val="00C1110A"/>
    <w:rsid w:val="00C12194"/>
    <w:rsid w:val="00C22223"/>
    <w:rsid w:val="00C25155"/>
    <w:rsid w:val="00C27219"/>
    <w:rsid w:val="00C325AD"/>
    <w:rsid w:val="00C50461"/>
    <w:rsid w:val="00C525F4"/>
    <w:rsid w:val="00C60285"/>
    <w:rsid w:val="00C60512"/>
    <w:rsid w:val="00C67F3A"/>
    <w:rsid w:val="00C70DA7"/>
    <w:rsid w:val="00C725BC"/>
    <w:rsid w:val="00C74DE5"/>
    <w:rsid w:val="00C84633"/>
    <w:rsid w:val="00C866F8"/>
    <w:rsid w:val="00CA1F21"/>
    <w:rsid w:val="00CA1FD7"/>
    <w:rsid w:val="00CA2029"/>
    <w:rsid w:val="00CA4A9F"/>
    <w:rsid w:val="00CB6937"/>
    <w:rsid w:val="00CC232E"/>
    <w:rsid w:val="00CC4FB0"/>
    <w:rsid w:val="00CC78C2"/>
    <w:rsid w:val="00CD017B"/>
    <w:rsid w:val="00CE01DA"/>
    <w:rsid w:val="00CE08A9"/>
    <w:rsid w:val="00CE0F35"/>
    <w:rsid w:val="00CE4F35"/>
    <w:rsid w:val="00D020F4"/>
    <w:rsid w:val="00D04393"/>
    <w:rsid w:val="00D05756"/>
    <w:rsid w:val="00D14F63"/>
    <w:rsid w:val="00D16072"/>
    <w:rsid w:val="00D25817"/>
    <w:rsid w:val="00D32F0A"/>
    <w:rsid w:val="00D34545"/>
    <w:rsid w:val="00D4328D"/>
    <w:rsid w:val="00D45D62"/>
    <w:rsid w:val="00D46EFF"/>
    <w:rsid w:val="00D541A7"/>
    <w:rsid w:val="00D65A7E"/>
    <w:rsid w:val="00D66675"/>
    <w:rsid w:val="00D74B7C"/>
    <w:rsid w:val="00D76B8D"/>
    <w:rsid w:val="00D814BA"/>
    <w:rsid w:val="00D81FDD"/>
    <w:rsid w:val="00D94169"/>
    <w:rsid w:val="00D94F38"/>
    <w:rsid w:val="00D96800"/>
    <w:rsid w:val="00DA4D91"/>
    <w:rsid w:val="00DC5465"/>
    <w:rsid w:val="00DC563F"/>
    <w:rsid w:val="00DC67D3"/>
    <w:rsid w:val="00DE0026"/>
    <w:rsid w:val="00DE101E"/>
    <w:rsid w:val="00DE54CC"/>
    <w:rsid w:val="00DE604F"/>
    <w:rsid w:val="00DE731C"/>
    <w:rsid w:val="00DF3E04"/>
    <w:rsid w:val="00E01A9B"/>
    <w:rsid w:val="00E05161"/>
    <w:rsid w:val="00E1071E"/>
    <w:rsid w:val="00E12824"/>
    <w:rsid w:val="00E15CC7"/>
    <w:rsid w:val="00E17D0D"/>
    <w:rsid w:val="00E206B3"/>
    <w:rsid w:val="00E239B9"/>
    <w:rsid w:val="00E2589C"/>
    <w:rsid w:val="00E260C8"/>
    <w:rsid w:val="00E3401B"/>
    <w:rsid w:val="00E352F9"/>
    <w:rsid w:val="00E416C7"/>
    <w:rsid w:val="00E52F4C"/>
    <w:rsid w:val="00E56820"/>
    <w:rsid w:val="00E617B9"/>
    <w:rsid w:val="00E81039"/>
    <w:rsid w:val="00E8370E"/>
    <w:rsid w:val="00E85D6C"/>
    <w:rsid w:val="00E90A4B"/>
    <w:rsid w:val="00E92900"/>
    <w:rsid w:val="00E943BB"/>
    <w:rsid w:val="00E94BCD"/>
    <w:rsid w:val="00EA0D2F"/>
    <w:rsid w:val="00EA4B7D"/>
    <w:rsid w:val="00EA6976"/>
    <w:rsid w:val="00EB130D"/>
    <w:rsid w:val="00EB5650"/>
    <w:rsid w:val="00EC1344"/>
    <w:rsid w:val="00EC3081"/>
    <w:rsid w:val="00EC4CF4"/>
    <w:rsid w:val="00ED0F59"/>
    <w:rsid w:val="00ED7476"/>
    <w:rsid w:val="00EF01C8"/>
    <w:rsid w:val="00EF0FFB"/>
    <w:rsid w:val="00EF2DC7"/>
    <w:rsid w:val="00EF432B"/>
    <w:rsid w:val="00EF5A7E"/>
    <w:rsid w:val="00EF708D"/>
    <w:rsid w:val="00EF73DC"/>
    <w:rsid w:val="00F000CD"/>
    <w:rsid w:val="00F02CB8"/>
    <w:rsid w:val="00F05CD1"/>
    <w:rsid w:val="00F05EE3"/>
    <w:rsid w:val="00F0782A"/>
    <w:rsid w:val="00F07CDB"/>
    <w:rsid w:val="00F10217"/>
    <w:rsid w:val="00F11184"/>
    <w:rsid w:val="00F11457"/>
    <w:rsid w:val="00F13443"/>
    <w:rsid w:val="00F1418E"/>
    <w:rsid w:val="00F251DD"/>
    <w:rsid w:val="00F34D32"/>
    <w:rsid w:val="00F369ED"/>
    <w:rsid w:val="00F40BC6"/>
    <w:rsid w:val="00F47186"/>
    <w:rsid w:val="00F47DCF"/>
    <w:rsid w:val="00F7289A"/>
    <w:rsid w:val="00F77D73"/>
    <w:rsid w:val="00F8041F"/>
    <w:rsid w:val="00F8684D"/>
    <w:rsid w:val="00F877C5"/>
    <w:rsid w:val="00F940D3"/>
    <w:rsid w:val="00FB0D75"/>
    <w:rsid w:val="00FB1326"/>
    <w:rsid w:val="00FB414A"/>
    <w:rsid w:val="00FB5AFB"/>
    <w:rsid w:val="00FB7279"/>
    <w:rsid w:val="00FC23B8"/>
    <w:rsid w:val="00FD4A9C"/>
    <w:rsid w:val="00FD4C2C"/>
    <w:rsid w:val="00FD4E15"/>
    <w:rsid w:val="00FE4036"/>
    <w:rsid w:val="00FF067A"/>
    <w:rsid w:val="00FF5662"/>
    <w:rsid w:val="00FF5E3B"/>
    <w:rsid w:val="00FF67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C042F"/>
    <w:pPr>
      <w:overflowPunct w:val="0"/>
      <w:autoSpaceDE w:val="0"/>
      <w:autoSpaceDN w:val="0"/>
      <w:adjustRightInd w:val="0"/>
    </w:pPr>
    <w:rPr>
      <w:rFonts w:ascii="Arial" w:hAnsi="Arial"/>
      <w:sz w:val="22"/>
    </w:rPr>
  </w:style>
  <w:style w:type="paragraph" w:styleId="Titolo2">
    <w:name w:val="heading 2"/>
    <w:basedOn w:val="Normale"/>
    <w:next w:val="Normale"/>
    <w:qFormat/>
    <w:rsid w:val="00C525F4"/>
    <w:pPr>
      <w:keepNext/>
      <w:spacing w:line="340" w:lineRule="exact"/>
      <w:jc w:val="center"/>
      <w:outlineLvl w:val="1"/>
    </w:pPr>
    <w:rPr>
      <w:rFonts w:ascii="English111 Adagio BT" w:hAnsi="English111 Adagio BT"/>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15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rsid w:val="004013FA"/>
    <w:rPr>
      <w:color w:val="0000FF"/>
      <w:u w:val="single"/>
    </w:rPr>
  </w:style>
  <w:style w:type="character" w:customStyle="1" w:styleId="IntestazioneCarattere">
    <w:name w:val="Intestazione Carattere"/>
    <w:link w:val="Intestazione"/>
    <w:locked/>
    <w:rsid w:val="002B33A4"/>
    <w:rPr>
      <w:rFonts w:ascii="Book Antiqua" w:eastAsia="Calibri" w:hAnsi="Book Antiqua" w:cs="Book Antiqua"/>
      <w:sz w:val="24"/>
      <w:szCs w:val="24"/>
      <w:lang w:val="it-IT" w:eastAsia="it-IT" w:bidi="ar-SA"/>
    </w:rPr>
  </w:style>
  <w:style w:type="paragraph" w:styleId="Intestazione">
    <w:name w:val="header"/>
    <w:basedOn w:val="Normale"/>
    <w:link w:val="IntestazioneCarattere"/>
    <w:rsid w:val="002B33A4"/>
    <w:pPr>
      <w:tabs>
        <w:tab w:val="center" w:pos="4819"/>
        <w:tab w:val="right" w:pos="9638"/>
      </w:tabs>
      <w:overflowPunct/>
      <w:autoSpaceDE/>
      <w:autoSpaceDN/>
      <w:adjustRightInd/>
    </w:pPr>
    <w:rPr>
      <w:rFonts w:ascii="Book Antiqua" w:eastAsia="Calibri" w:hAnsi="Book Antiqua" w:cs="Book Antiqua"/>
      <w:sz w:val="24"/>
      <w:szCs w:val="24"/>
    </w:rPr>
  </w:style>
  <w:style w:type="paragraph" w:customStyle="1" w:styleId="Pa2">
    <w:name w:val="Pa2"/>
    <w:basedOn w:val="Normale"/>
    <w:next w:val="Normale"/>
    <w:rsid w:val="002B33A4"/>
    <w:pPr>
      <w:overflowPunct/>
      <w:spacing w:line="201" w:lineRule="atLeast"/>
    </w:pPr>
    <w:rPr>
      <w:rFonts w:ascii="Futura Std Light" w:eastAsia="Calibri" w:hAnsi="Futura Std Light"/>
      <w:sz w:val="24"/>
      <w:szCs w:val="24"/>
    </w:rPr>
  </w:style>
  <w:style w:type="paragraph" w:styleId="Pidipagina">
    <w:name w:val="footer"/>
    <w:basedOn w:val="Normale"/>
    <w:link w:val="PidipaginaCarattere"/>
    <w:uiPriority w:val="99"/>
    <w:rsid w:val="0099268B"/>
    <w:pPr>
      <w:tabs>
        <w:tab w:val="center" w:pos="4819"/>
        <w:tab w:val="right" w:pos="9638"/>
      </w:tabs>
    </w:pPr>
  </w:style>
  <w:style w:type="paragraph" w:customStyle="1" w:styleId="CharCharCharChar">
    <w:name w:val="Char Char Char Char"/>
    <w:basedOn w:val="Normale"/>
    <w:rsid w:val="0043454B"/>
    <w:pPr>
      <w:overflowPunct/>
      <w:autoSpaceDE/>
      <w:autoSpaceDN/>
      <w:adjustRightInd/>
      <w:spacing w:after="160" w:line="240" w:lineRule="exact"/>
    </w:pPr>
    <w:rPr>
      <w:rFonts w:ascii="Tahoma" w:hAnsi="Tahoma"/>
      <w:sz w:val="20"/>
      <w:lang w:val="en-US" w:eastAsia="en-US"/>
    </w:rPr>
  </w:style>
  <w:style w:type="paragraph" w:styleId="Testofumetto">
    <w:name w:val="Balloon Text"/>
    <w:basedOn w:val="Normale"/>
    <w:semiHidden/>
    <w:rsid w:val="008071A1"/>
    <w:rPr>
      <w:rFonts w:ascii="Tahoma" w:hAnsi="Tahoma" w:cs="Tahoma"/>
      <w:sz w:val="16"/>
      <w:szCs w:val="16"/>
    </w:rPr>
  </w:style>
  <w:style w:type="character" w:styleId="Numeropagina">
    <w:name w:val="page number"/>
    <w:basedOn w:val="Carpredefinitoparagrafo"/>
    <w:rsid w:val="002B6397"/>
  </w:style>
  <w:style w:type="character" w:customStyle="1" w:styleId="CarattereCarattere">
    <w:name w:val="Carattere Carattere"/>
    <w:locked/>
    <w:rsid w:val="00C525F4"/>
    <w:rPr>
      <w:rFonts w:ascii="Book Antiqua" w:eastAsia="Calibri" w:hAnsi="Book Antiqua" w:cs="Book Antiqua"/>
      <w:sz w:val="24"/>
      <w:szCs w:val="24"/>
      <w:lang w:val="it-IT" w:eastAsia="it-IT" w:bidi="ar-SA"/>
    </w:rPr>
  </w:style>
  <w:style w:type="paragraph" w:styleId="Paragrafoelenco">
    <w:name w:val="List Paragraph"/>
    <w:basedOn w:val="Normale"/>
    <w:uiPriority w:val="34"/>
    <w:qFormat/>
    <w:rsid w:val="00A13F14"/>
    <w:pPr>
      <w:overflowPunct/>
      <w:autoSpaceDE/>
      <w:autoSpaceDN/>
      <w:adjustRightInd/>
      <w:spacing w:after="200" w:line="276" w:lineRule="auto"/>
      <w:ind w:left="720"/>
      <w:contextualSpacing/>
    </w:pPr>
    <w:rPr>
      <w:rFonts w:ascii="Calibri" w:eastAsia="Calibri" w:hAnsi="Calibri"/>
      <w:szCs w:val="22"/>
      <w:lang w:eastAsia="en-US"/>
    </w:rPr>
  </w:style>
  <w:style w:type="paragraph" w:customStyle="1" w:styleId="Stile">
    <w:name w:val="Stile"/>
    <w:rsid w:val="00692276"/>
    <w:pPr>
      <w:widowControl w:val="0"/>
      <w:autoSpaceDE w:val="0"/>
      <w:autoSpaceDN w:val="0"/>
      <w:adjustRightInd w:val="0"/>
    </w:pPr>
    <w:rPr>
      <w:sz w:val="24"/>
      <w:szCs w:val="24"/>
    </w:rPr>
  </w:style>
  <w:style w:type="paragraph" w:styleId="Revisione">
    <w:name w:val="Revision"/>
    <w:hidden/>
    <w:uiPriority w:val="99"/>
    <w:semiHidden/>
    <w:rsid w:val="00397BB1"/>
    <w:rPr>
      <w:rFonts w:ascii="Arial" w:hAnsi="Arial"/>
      <w:sz w:val="22"/>
    </w:rPr>
  </w:style>
  <w:style w:type="paragraph" w:customStyle="1" w:styleId="Style2">
    <w:name w:val="Style 2"/>
    <w:uiPriority w:val="99"/>
    <w:rsid w:val="009E788B"/>
    <w:pPr>
      <w:widowControl w:val="0"/>
      <w:autoSpaceDE w:val="0"/>
      <w:autoSpaceDN w:val="0"/>
      <w:spacing w:line="266" w:lineRule="auto"/>
      <w:ind w:firstLine="720"/>
      <w:jc w:val="both"/>
    </w:pPr>
    <w:rPr>
      <w:sz w:val="22"/>
      <w:szCs w:val="22"/>
    </w:rPr>
  </w:style>
  <w:style w:type="character" w:customStyle="1" w:styleId="CharacterStyle1">
    <w:name w:val="Character Style 1"/>
    <w:uiPriority w:val="99"/>
    <w:rsid w:val="009E788B"/>
    <w:rPr>
      <w:sz w:val="22"/>
    </w:rPr>
  </w:style>
  <w:style w:type="paragraph" w:styleId="NormaleWeb">
    <w:name w:val="Normal (Web)"/>
    <w:basedOn w:val="Normale"/>
    <w:uiPriority w:val="99"/>
    <w:unhideWhenUsed/>
    <w:rsid w:val="004C7DB7"/>
    <w:pPr>
      <w:overflowPunct/>
      <w:autoSpaceDE/>
      <w:autoSpaceDN/>
      <w:adjustRightInd/>
      <w:spacing w:before="100" w:beforeAutospacing="1" w:after="100" w:afterAutospacing="1"/>
    </w:pPr>
    <w:rPr>
      <w:rFonts w:ascii="Times New Roman" w:hAnsi="Times New Roman"/>
      <w:sz w:val="24"/>
      <w:szCs w:val="24"/>
    </w:rPr>
  </w:style>
  <w:style w:type="character" w:customStyle="1" w:styleId="PidipaginaCarattere">
    <w:name w:val="Piè di pagina Carattere"/>
    <w:basedOn w:val="Carpredefinitoparagrafo"/>
    <w:link w:val="Pidipagina"/>
    <w:uiPriority w:val="99"/>
    <w:rsid w:val="00B90472"/>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C042F"/>
    <w:pPr>
      <w:overflowPunct w:val="0"/>
      <w:autoSpaceDE w:val="0"/>
      <w:autoSpaceDN w:val="0"/>
      <w:adjustRightInd w:val="0"/>
    </w:pPr>
    <w:rPr>
      <w:rFonts w:ascii="Arial" w:hAnsi="Arial"/>
      <w:sz w:val="22"/>
    </w:rPr>
  </w:style>
  <w:style w:type="paragraph" w:styleId="Titolo2">
    <w:name w:val="heading 2"/>
    <w:basedOn w:val="Normale"/>
    <w:next w:val="Normale"/>
    <w:qFormat/>
    <w:rsid w:val="00C525F4"/>
    <w:pPr>
      <w:keepNext/>
      <w:spacing w:line="340" w:lineRule="exact"/>
      <w:jc w:val="center"/>
      <w:outlineLvl w:val="1"/>
    </w:pPr>
    <w:rPr>
      <w:rFonts w:ascii="English111 Adagio BT" w:hAnsi="English111 Adagio BT"/>
      <w:sz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115D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rsid w:val="004013FA"/>
    <w:rPr>
      <w:color w:val="0000FF"/>
      <w:u w:val="single"/>
    </w:rPr>
  </w:style>
  <w:style w:type="character" w:customStyle="1" w:styleId="IntestazioneCarattere">
    <w:name w:val="Intestazione Carattere"/>
    <w:link w:val="Intestazione"/>
    <w:locked/>
    <w:rsid w:val="002B33A4"/>
    <w:rPr>
      <w:rFonts w:ascii="Book Antiqua" w:eastAsia="Calibri" w:hAnsi="Book Antiqua" w:cs="Book Antiqua"/>
      <w:sz w:val="24"/>
      <w:szCs w:val="24"/>
      <w:lang w:val="it-IT" w:eastAsia="it-IT" w:bidi="ar-SA"/>
    </w:rPr>
  </w:style>
  <w:style w:type="paragraph" w:styleId="Intestazione">
    <w:name w:val="header"/>
    <w:basedOn w:val="Normale"/>
    <w:link w:val="IntestazioneCarattere"/>
    <w:rsid w:val="002B33A4"/>
    <w:pPr>
      <w:tabs>
        <w:tab w:val="center" w:pos="4819"/>
        <w:tab w:val="right" w:pos="9638"/>
      </w:tabs>
      <w:overflowPunct/>
      <w:autoSpaceDE/>
      <w:autoSpaceDN/>
      <w:adjustRightInd/>
    </w:pPr>
    <w:rPr>
      <w:rFonts w:ascii="Book Antiqua" w:eastAsia="Calibri" w:hAnsi="Book Antiqua" w:cs="Book Antiqua"/>
      <w:sz w:val="24"/>
      <w:szCs w:val="24"/>
    </w:rPr>
  </w:style>
  <w:style w:type="paragraph" w:customStyle="1" w:styleId="Pa2">
    <w:name w:val="Pa2"/>
    <w:basedOn w:val="Normale"/>
    <w:next w:val="Normale"/>
    <w:rsid w:val="002B33A4"/>
    <w:pPr>
      <w:overflowPunct/>
      <w:spacing w:line="201" w:lineRule="atLeast"/>
    </w:pPr>
    <w:rPr>
      <w:rFonts w:ascii="Futura Std Light" w:eastAsia="Calibri" w:hAnsi="Futura Std Light"/>
      <w:sz w:val="24"/>
      <w:szCs w:val="24"/>
    </w:rPr>
  </w:style>
  <w:style w:type="paragraph" w:styleId="Pidipagina">
    <w:name w:val="footer"/>
    <w:basedOn w:val="Normale"/>
    <w:link w:val="PidipaginaCarattere"/>
    <w:uiPriority w:val="99"/>
    <w:rsid w:val="0099268B"/>
    <w:pPr>
      <w:tabs>
        <w:tab w:val="center" w:pos="4819"/>
        <w:tab w:val="right" w:pos="9638"/>
      </w:tabs>
    </w:pPr>
  </w:style>
  <w:style w:type="paragraph" w:customStyle="1" w:styleId="CharCharCharChar">
    <w:name w:val="Char Char Char Char"/>
    <w:basedOn w:val="Normale"/>
    <w:rsid w:val="0043454B"/>
    <w:pPr>
      <w:overflowPunct/>
      <w:autoSpaceDE/>
      <w:autoSpaceDN/>
      <w:adjustRightInd/>
      <w:spacing w:after="160" w:line="240" w:lineRule="exact"/>
    </w:pPr>
    <w:rPr>
      <w:rFonts w:ascii="Tahoma" w:hAnsi="Tahoma"/>
      <w:sz w:val="20"/>
      <w:lang w:val="en-US" w:eastAsia="en-US"/>
    </w:rPr>
  </w:style>
  <w:style w:type="paragraph" w:styleId="Testofumetto">
    <w:name w:val="Balloon Text"/>
    <w:basedOn w:val="Normale"/>
    <w:semiHidden/>
    <w:rsid w:val="008071A1"/>
    <w:rPr>
      <w:rFonts w:ascii="Tahoma" w:hAnsi="Tahoma" w:cs="Tahoma"/>
      <w:sz w:val="16"/>
      <w:szCs w:val="16"/>
    </w:rPr>
  </w:style>
  <w:style w:type="character" w:styleId="Numeropagina">
    <w:name w:val="page number"/>
    <w:basedOn w:val="Carpredefinitoparagrafo"/>
    <w:rsid w:val="002B6397"/>
  </w:style>
  <w:style w:type="character" w:customStyle="1" w:styleId="CarattereCarattere">
    <w:name w:val="Carattere Carattere"/>
    <w:locked/>
    <w:rsid w:val="00C525F4"/>
    <w:rPr>
      <w:rFonts w:ascii="Book Antiqua" w:eastAsia="Calibri" w:hAnsi="Book Antiqua" w:cs="Book Antiqua"/>
      <w:sz w:val="24"/>
      <w:szCs w:val="24"/>
      <w:lang w:val="it-IT" w:eastAsia="it-IT" w:bidi="ar-SA"/>
    </w:rPr>
  </w:style>
  <w:style w:type="paragraph" w:styleId="Paragrafoelenco">
    <w:name w:val="List Paragraph"/>
    <w:basedOn w:val="Normale"/>
    <w:uiPriority w:val="34"/>
    <w:qFormat/>
    <w:rsid w:val="00A13F14"/>
    <w:pPr>
      <w:overflowPunct/>
      <w:autoSpaceDE/>
      <w:autoSpaceDN/>
      <w:adjustRightInd/>
      <w:spacing w:after="200" w:line="276" w:lineRule="auto"/>
      <w:ind w:left="720"/>
      <w:contextualSpacing/>
    </w:pPr>
    <w:rPr>
      <w:rFonts w:ascii="Calibri" w:eastAsia="Calibri" w:hAnsi="Calibri"/>
      <w:szCs w:val="22"/>
      <w:lang w:eastAsia="en-US"/>
    </w:rPr>
  </w:style>
  <w:style w:type="paragraph" w:customStyle="1" w:styleId="Stile">
    <w:name w:val="Stile"/>
    <w:rsid w:val="00692276"/>
    <w:pPr>
      <w:widowControl w:val="0"/>
      <w:autoSpaceDE w:val="0"/>
      <w:autoSpaceDN w:val="0"/>
      <w:adjustRightInd w:val="0"/>
    </w:pPr>
    <w:rPr>
      <w:sz w:val="24"/>
      <w:szCs w:val="24"/>
    </w:rPr>
  </w:style>
  <w:style w:type="paragraph" w:styleId="Revisione">
    <w:name w:val="Revision"/>
    <w:hidden/>
    <w:uiPriority w:val="99"/>
    <w:semiHidden/>
    <w:rsid w:val="00397BB1"/>
    <w:rPr>
      <w:rFonts w:ascii="Arial" w:hAnsi="Arial"/>
      <w:sz w:val="22"/>
    </w:rPr>
  </w:style>
  <w:style w:type="paragraph" w:customStyle="1" w:styleId="Style2">
    <w:name w:val="Style 2"/>
    <w:uiPriority w:val="99"/>
    <w:rsid w:val="009E788B"/>
    <w:pPr>
      <w:widowControl w:val="0"/>
      <w:autoSpaceDE w:val="0"/>
      <w:autoSpaceDN w:val="0"/>
      <w:spacing w:line="266" w:lineRule="auto"/>
      <w:ind w:firstLine="720"/>
      <w:jc w:val="both"/>
    </w:pPr>
    <w:rPr>
      <w:sz w:val="22"/>
      <w:szCs w:val="22"/>
    </w:rPr>
  </w:style>
  <w:style w:type="character" w:customStyle="1" w:styleId="CharacterStyle1">
    <w:name w:val="Character Style 1"/>
    <w:uiPriority w:val="99"/>
    <w:rsid w:val="009E788B"/>
    <w:rPr>
      <w:sz w:val="22"/>
    </w:rPr>
  </w:style>
  <w:style w:type="paragraph" w:styleId="NormaleWeb">
    <w:name w:val="Normal (Web)"/>
    <w:basedOn w:val="Normale"/>
    <w:uiPriority w:val="99"/>
    <w:unhideWhenUsed/>
    <w:rsid w:val="004C7DB7"/>
    <w:pPr>
      <w:overflowPunct/>
      <w:autoSpaceDE/>
      <w:autoSpaceDN/>
      <w:adjustRightInd/>
      <w:spacing w:before="100" w:beforeAutospacing="1" w:after="100" w:afterAutospacing="1"/>
    </w:pPr>
    <w:rPr>
      <w:rFonts w:ascii="Times New Roman" w:hAnsi="Times New Roman"/>
      <w:sz w:val="24"/>
      <w:szCs w:val="24"/>
    </w:rPr>
  </w:style>
  <w:style w:type="character" w:customStyle="1" w:styleId="PidipaginaCarattere">
    <w:name w:val="Piè di pagina Carattere"/>
    <w:basedOn w:val="Carpredefinitoparagrafo"/>
    <w:link w:val="Pidipagina"/>
    <w:uiPriority w:val="99"/>
    <w:rsid w:val="00B90472"/>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7241">
      <w:bodyDiv w:val="1"/>
      <w:marLeft w:val="0"/>
      <w:marRight w:val="0"/>
      <w:marTop w:val="0"/>
      <w:marBottom w:val="0"/>
      <w:divBdr>
        <w:top w:val="none" w:sz="0" w:space="0" w:color="auto"/>
        <w:left w:val="none" w:sz="0" w:space="0" w:color="auto"/>
        <w:bottom w:val="none" w:sz="0" w:space="0" w:color="auto"/>
        <w:right w:val="none" w:sz="0" w:space="0" w:color="auto"/>
      </w:divBdr>
    </w:div>
    <w:div w:id="298190589">
      <w:bodyDiv w:val="1"/>
      <w:marLeft w:val="0"/>
      <w:marRight w:val="0"/>
      <w:marTop w:val="0"/>
      <w:marBottom w:val="0"/>
      <w:divBdr>
        <w:top w:val="none" w:sz="0" w:space="0" w:color="auto"/>
        <w:left w:val="none" w:sz="0" w:space="0" w:color="auto"/>
        <w:bottom w:val="none" w:sz="0" w:space="0" w:color="auto"/>
        <w:right w:val="none" w:sz="0" w:space="0" w:color="auto"/>
      </w:divBdr>
    </w:div>
    <w:div w:id="452017292">
      <w:bodyDiv w:val="1"/>
      <w:marLeft w:val="0"/>
      <w:marRight w:val="0"/>
      <w:marTop w:val="0"/>
      <w:marBottom w:val="0"/>
      <w:divBdr>
        <w:top w:val="none" w:sz="0" w:space="0" w:color="auto"/>
        <w:left w:val="none" w:sz="0" w:space="0" w:color="auto"/>
        <w:bottom w:val="none" w:sz="0" w:space="0" w:color="auto"/>
        <w:right w:val="none" w:sz="0" w:space="0" w:color="auto"/>
      </w:divBdr>
    </w:div>
    <w:div w:id="488057027">
      <w:bodyDiv w:val="1"/>
      <w:marLeft w:val="0"/>
      <w:marRight w:val="0"/>
      <w:marTop w:val="0"/>
      <w:marBottom w:val="0"/>
      <w:divBdr>
        <w:top w:val="none" w:sz="0" w:space="0" w:color="auto"/>
        <w:left w:val="none" w:sz="0" w:space="0" w:color="auto"/>
        <w:bottom w:val="none" w:sz="0" w:space="0" w:color="auto"/>
        <w:right w:val="none" w:sz="0" w:space="0" w:color="auto"/>
      </w:divBdr>
    </w:div>
    <w:div w:id="703139479">
      <w:bodyDiv w:val="1"/>
      <w:marLeft w:val="0"/>
      <w:marRight w:val="0"/>
      <w:marTop w:val="0"/>
      <w:marBottom w:val="0"/>
      <w:divBdr>
        <w:top w:val="none" w:sz="0" w:space="0" w:color="auto"/>
        <w:left w:val="none" w:sz="0" w:space="0" w:color="auto"/>
        <w:bottom w:val="none" w:sz="0" w:space="0" w:color="auto"/>
        <w:right w:val="none" w:sz="0" w:space="0" w:color="auto"/>
      </w:divBdr>
    </w:div>
    <w:div w:id="1212962416">
      <w:bodyDiv w:val="1"/>
      <w:marLeft w:val="0"/>
      <w:marRight w:val="0"/>
      <w:marTop w:val="0"/>
      <w:marBottom w:val="0"/>
      <w:divBdr>
        <w:top w:val="none" w:sz="0" w:space="0" w:color="auto"/>
        <w:left w:val="none" w:sz="0" w:space="0" w:color="auto"/>
        <w:bottom w:val="none" w:sz="0" w:space="0" w:color="auto"/>
        <w:right w:val="none" w:sz="0" w:space="0" w:color="auto"/>
      </w:divBdr>
    </w:div>
    <w:div w:id="1553074377">
      <w:bodyDiv w:val="1"/>
      <w:marLeft w:val="0"/>
      <w:marRight w:val="0"/>
      <w:marTop w:val="0"/>
      <w:marBottom w:val="0"/>
      <w:divBdr>
        <w:top w:val="none" w:sz="0" w:space="0" w:color="auto"/>
        <w:left w:val="none" w:sz="0" w:space="0" w:color="auto"/>
        <w:bottom w:val="none" w:sz="0" w:space="0" w:color="auto"/>
        <w:right w:val="none" w:sz="0" w:space="0" w:color="auto"/>
      </w:divBdr>
    </w:div>
    <w:div w:id="1865439398">
      <w:bodyDiv w:val="1"/>
      <w:marLeft w:val="0"/>
      <w:marRight w:val="0"/>
      <w:marTop w:val="0"/>
      <w:marBottom w:val="0"/>
      <w:divBdr>
        <w:top w:val="none" w:sz="0" w:space="0" w:color="auto"/>
        <w:left w:val="none" w:sz="0" w:space="0" w:color="auto"/>
        <w:bottom w:val="none" w:sz="0" w:space="0" w:color="auto"/>
        <w:right w:val="none" w:sz="0" w:space="0" w:color="auto"/>
      </w:divBdr>
    </w:div>
    <w:div w:id="1942643111">
      <w:bodyDiv w:val="1"/>
      <w:marLeft w:val="0"/>
      <w:marRight w:val="0"/>
      <w:marTop w:val="0"/>
      <w:marBottom w:val="0"/>
      <w:divBdr>
        <w:top w:val="none" w:sz="0" w:space="0" w:color="auto"/>
        <w:left w:val="none" w:sz="0" w:space="0" w:color="auto"/>
        <w:bottom w:val="none" w:sz="0" w:space="0" w:color="auto"/>
        <w:right w:val="none" w:sz="0" w:space="0" w:color="auto"/>
      </w:divBdr>
    </w:div>
    <w:div w:id="1949772899">
      <w:bodyDiv w:val="1"/>
      <w:marLeft w:val="0"/>
      <w:marRight w:val="0"/>
      <w:marTop w:val="0"/>
      <w:marBottom w:val="0"/>
      <w:divBdr>
        <w:top w:val="none" w:sz="0" w:space="0" w:color="auto"/>
        <w:left w:val="none" w:sz="0" w:space="0" w:color="auto"/>
        <w:bottom w:val="none" w:sz="0" w:space="0" w:color="auto"/>
        <w:right w:val="none" w:sz="0" w:space="0" w:color="auto"/>
      </w:divBdr>
    </w:div>
    <w:div w:id="1996102531">
      <w:bodyDiv w:val="1"/>
      <w:marLeft w:val="0"/>
      <w:marRight w:val="0"/>
      <w:marTop w:val="0"/>
      <w:marBottom w:val="0"/>
      <w:divBdr>
        <w:top w:val="none" w:sz="0" w:space="0" w:color="auto"/>
        <w:left w:val="none" w:sz="0" w:space="0" w:color="auto"/>
        <w:bottom w:val="none" w:sz="0" w:space="0" w:color="auto"/>
        <w:right w:val="none" w:sz="0" w:space="0" w:color="auto"/>
      </w:divBdr>
    </w:div>
    <w:div w:id="204802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8F5C7-2DC0-4217-A639-F661067A2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2864</Words>
  <Characters>16327</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2015-08-03T13:13:00Z</cp:lastPrinted>
  <dcterms:created xsi:type="dcterms:W3CDTF">2015-08-07T11:29:00Z</dcterms:created>
  <dcterms:modified xsi:type="dcterms:W3CDTF">2015-08-07T11:29:00Z</dcterms:modified>
</cp:coreProperties>
</file>